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A99C4" w14:textId="338C49DA" w:rsidR="005C1D03" w:rsidRPr="005C1D03" w:rsidRDefault="005C1D03" w:rsidP="005C1D03">
      <w:pPr>
        <w:spacing w:after="0"/>
        <w:jc w:val="both"/>
        <w:rPr>
          <w:rFonts w:ascii="Arial" w:hAnsi="Arial" w:cs="Arial"/>
          <w:sz w:val="24"/>
          <w:szCs w:val="24"/>
          <w:lang w:val="es-ES"/>
        </w:rPr>
      </w:pPr>
      <w:r w:rsidRPr="005C1D03">
        <w:rPr>
          <w:rFonts w:ascii="Arial" w:hAnsi="Arial" w:cs="Arial"/>
          <w:sz w:val="24"/>
          <w:szCs w:val="24"/>
          <w:lang w:val="es-ES"/>
        </w:rPr>
        <w:t>Bogotá D.C.</w:t>
      </w:r>
    </w:p>
    <w:p w14:paraId="3F963EF9" w14:textId="77777777" w:rsidR="005C1D03" w:rsidRPr="005C1D03" w:rsidRDefault="005C1D03" w:rsidP="00351539">
      <w:pPr>
        <w:spacing w:after="0"/>
        <w:rPr>
          <w:rFonts w:ascii="Arial" w:hAnsi="Arial" w:cs="Arial"/>
          <w:sz w:val="24"/>
          <w:szCs w:val="24"/>
          <w:lang w:val="es-ES"/>
        </w:rPr>
      </w:pPr>
    </w:p>
    <w:p w14:paraId="3584E8A6" w14:textId="77777777" w:rsidR="00351539" w:rsidRDefault="00351539" w:rsidP="00351539">
      <w:pPr>
        <w:spacing w:after="0"/>
        <w:rPr>
          <w:rFonts w:ascii="Arial" w:hAnsi="Arial" w:cs="Arial"/>
          <w:sz w:val="24"/>
          <w:szCs w:val="24"/>
          <w:lang w:val="es-ES"/>
        </w:rPr>
      </w:pPr>
      <w:r w:rsidRPr="00351539">
        <w:rPr>
          <w:rFonts w:ascii="Arial" w:hAnsi="Arial" w:cs="Arial"/>
          <w:sz w:val="24"/>
          <w:szCs w:val="24"/>
          <w:lang w:val="es-ES"/>
        </w:rPr>
        <w:t>Doctora</w:t>
      </w:r>
      <w:r w:rsidRPr="00351539">
        <w:rPr>
          <w:rFonts w:ascii="Arial" w:hAnsi="Arial" w:cs="Arial"/>
          <w:sz w:val="24"/>
          <w:szCs w:val="24"/>
          <w:lang w:val="es-ES"/>
        </w:rPr>
        <w:br/>
      </w:r>
      <w:r w:rsidRPr="00351539">
        <w:rPr>
          <w:rFonts w:ascii="Arial" w:hAnsi="Arial" w:cs="Arial"/>
          <w:b/>
          <w:bCs/>
          <w:sz w:val="24"/>
          <w:szCs w:val="24"/>
          <w:lang w:val="es-ES"/>
        </w:rPr>
        <w:t>GISELA GUIJARRO CARDOZO</w:t>
      </w:r>
      <w:r w:rsidRPr="00351539">
        <w:rPr>
          <w:rFonts w:ascii="Arial" w:hAnsi="Arial" w:cs="Arial"/>
          <w:sz w:val="24"/>
          <w:szCs w:val="24"/>
          <w:lang w:val="es-ES"/>
        </w:rPr>
        <w:br/>
        <w:t>Coordinadora del Grupo de Medio Magdalena</w:t>
      </w:r>
      <w:r w:rsidRPr="00351539">
        <w:rPr>
          <w:rFonts w:ascii="Arial" w:hAnsi="Arial" w:cs="Arial"/>
          <w:sz w:val="24"/>
          <w:szCs w:val="24"/>
          <w:lang w:val="es-ES"/>
        </w:rPr>
        <w:br/>
        <w:t>Autoridad Nacional de Licencias Ambientales – ANLA</w:t>
      </w:r>
    </w:p>
    <w:p w14:paraId="4FAA1424" w14:textId="2B8557C5" w:rsidR="00351539" w:rsidRDefault="00351539" w:rsidP="00351539">
      <w:pPr>
        <w:spacing w:after="0"/>
        <w:jc w:val="both"/>
        <w:rPr>
          <w:rFonts w:ascii="Arial" w:hAnsi="Arial" w:cs="Arial"/>
          <w:sz w:val="24"/>
          <w:szCs w:val="24"/>
          <w:lang w:val="es-ES"/>
        </w:rPr>
      </w:pPr>
      <w:r w:rsidRPr="00351539">
        <w:rPr>
          <w:rFonts w:ascii="Arial" w:hAnsi="Arial" w:cs="Arial"/>
          <w:sz w:val="24"/>
          <w:szCs w:val="24"/>
          <w:lang w:val="es-ES"/>
        </w:rPr>
        <w:br/>
      </w:r>
      <w:r w:rsidRPr="00351539">
        <w:rPr>
          <w:rFonts w:ascii="Arial" w:hAnsi="Arial" w:cs="Arial"/>
          <w:b/>
          <w:bCs/>
          <w:sz w:val="24"/>
          <w:szCs w:val="24"/>
          <w:lang w:val="es-ES"/>
        </w:rPr>
        <w:t>Asunto:</w:t>
      </w:r>
      <w:r w:rsidRPr="00351539">
        <w:rPr>
          <w:rFonts w:ascii="Arial" w:hAnsi="Arial" w:cs="Arial"/>
          <w:sz w:val="24"/>
          <w:szCs w:val="24"/>
          <w:lang w:val="es-ES"/>
        </w:rPr>
        <w:t> Respuesta a comunicación del 01 de abril de 2026 – Registro Único Ambiental (RUA) – Expediente LAM2977</w:t>
      </w:r>
    </w:p>
    <w:p w14:paraId="4C83E871" w14:textId="77777777" w:rsidR="00351539" w:rsidRPr="00351539" w:rsidRDefault="00351539" w:rsidP="00351539">
      <w:pPr>
        <w:spacing w:after="0"/>
        <w:jc w:val="both"/>
        <w:rPr>
          <w:rFonts w:ascii="Arial" w:hAnsi="Arial" w:cs="Arial"/>
          <w:sz w:val="24"/>
          <w:szCs w:val="24"/>
          <w:lang w:val="es-ES"/>
        </w:rPr>
      </w:pPr>
    </w:p>
    <w:p w14:paraId="4AD39400" w14:textId="77777777" w:rsidR="00351539" w:rsidRDefault="00351539" w:rsidP="00351539">
      <w:pPr>
        <w:spacing w:after="0"/>
        <w:jc w:val="both"/>
        <w:rPr>
          <w:rFonts w:ascii="Arial" w:hAnsi="Arial" w:cs="Arial"/>
          <w:sz w:val="24"/>
          <w:szCs w:val="24"/>
          <w:lang w:val="es-ES"/>
        </w:rPr>
      </w:pPr>
      <w:r w:rsidRPr="00351539">
        <w:rPr>
          <w:rFonts w:ascii="Arial" w:hAnsi="Arial" w:cs="Arial"/>
          <w:sz w:val="24"/>
          <w:szCs w:val="24"/>
          <w:lang w:val="es-ES"/>
        </w:rPr>
        <w:t>Cordial saludo,</w:t>
      </w:r>
    </w:p>
    <w:p w14:paraId="70BD3326" w14:textId="77777777" w:rsidR="00351539" w:rsidRPr="00351539" w:rsidRDefault="00351539" w:rsidP="00351539">
      <w:pPr>
        <w:spacing w:after="0"/>
        <w:jc w:val="both"/>
        <w:rPr>
          <w:rFonts w:ascii="Arial" w:hAnsi="Arial" w:cs="Arial"/>
          <w:sz w:val="24"/>
          <w:szCs w:val="24"/>
          <w:lang w:val="es-ES"/>
        </w:rPr>
      </w:pPr>
    </w:p>
    <w:p w14:paraId="31E1A58F" w14:textId="77777777" w:rsidR="00351539" w:rsidRDefault="00351539" w:rsidP="00351539">
      <w:pPr>
        <w:spacing w:after="0"/>
        <w:jc w:val="both"/>
        <w:rPr>
          <w:rFonts w:ascii="Arial" w:hAnsi="Arial" w:cs="Arial"/>
          <w:sz w:val="24"/>
          <w:szCs w:val="24"/>
          <w:lang w:val="es-ES"/>
        </w:rPr>
      </w:pPr>
      <w:r w:rsidRPr="00351539">
        <w:rPr>
          <w:rFonts w:ascii="Arial" w:hAnsi="Arial" w:cs="Arial"/>
          <w:sz w:val="24"/>
          <w:szCs w:val="24"/>
          <w:lang w:val="es-ES"/>
        </w:rPr>
        <w:t>En atención a la comunicación remitida por esa Autoridad el pasado 01 de abril de 2026, mediante la cual se solicita a esta Unidad Administrativa Especial de Aeronáutica Civil – Aerocivil adelantar el procedimiento de inscripción en el Registro Único Ambiental (RUA), nos permitimos informar lo siguiente:</w:t>
      </w:r>
    </w:p>
    <w:p w14:paraId="771BD79C" w14:textId="77777777" w:rsidR="00351539" w:rsidRPr="00351539" w:rsidRDefault="00351539" w:rsidP="00351539">
      <w:pPr>
        <w:spacing w:after="0"/>
        <w:jc w:val="both"/>
        <w:rPr>
          <w:rFonts w:ascii="Arial" w:hAnsi="Arial" w:cs="Arial"/>
          <w:sz w:val="24"/>
          <w:szCs w:val="24"/>
          <w:lang w:val="es-ES"/>
        </w:rPr>
      </w:pPr>
    </w:p>
    <w:p w14:paraId="38992575" w14:textId="5B49CB78" w:rsidR="00351539" w:rsidRPr="00351539" w:rsidRDefault="00351539" w:rsidP="00351539">
      <w:pPr>
        <w:pStyle w:val="Prrafodelista"/>
        <w:numPr>
          <w:ilvl w:val="0"/>
          <w:numId w:val="24"/>
        </w:numPr>
        <w:spacing w:after="0"/>
        <w:jc w:val="both"/>
        <w:rPr>
          <w:rFonts w:ascii="Arial" w:hAnsi="Arial" w:cs="Arial"/>
          <w:b/>
          <w:bCs/>
          <w:szCs w:val="24"/>
          <w:lang w:val="es-ES"/>
        </w:rPr>
      </w:pPr>
      <w:r w:rsidRPr="00351539">
        <w:rPr>
          <w:rFonts w:ascii="Arial" w:hAnsi="Arial" w:cs="Arial"/>
          <w:b/>
          <w:bCs/>
          <w:szCs w:val="24"/>
          <w:lang w:val="es-ES"/>
        </w:rPr>
        <w:t>Marco normativo aplicable</w:t>
      </w:r>
    </w:p>
    <w:p w14:paraId="56FA4C31" w14:textId="77777777" w:rsidR="00351539" w:rsidRPr="00351539" w:rsidRDefault="00351539" w:rsidP="00351539">
      <w:pPr>
        <w:pStyle w:val="Prrafodelista"/>
        <w:spacing w:after="0"/>
        <w:jc w:val="both"/>
        <w:rPr>
          <w:rFonts w:ascii="Arial" w:hAnsi="Arial" w:cs="Arial"/>
          <w:szCs w:val="24"/>
          <w:lang w:val="es-ES"/>
        </w:rPr>
      </w:pPr>
    </w:p>
    <w:p w14:paraId="663ED06B" w14:textId="77777777" w:rsidR="00351539" w:rsidRDefault="00351539" w:rsidP="00351539">
      <w:pPr>
        <w:spacing w:after="0"/>
        <w:jc w:val="both"/>
        <w:rPr>
          <w:rFonts w:ascii="Arial" w:hAnsi="Arial" w:cs="Arial"/>
          <w:sz w:val="24"/>
          <w:szCs w:val="24"/>
          <w:lang w:val="es-ES"/>
        </w:rPr>
      </w:pPr>
      <w:r w:rsidRPr="00351539">
        <w:rPr>
          <w:rFonts w:ascii="Arial" w:hAnsi="Arial" w:cs="Arial"/>
          <w:sz w:val="24"/>
          <w:szCs w:val="24"/>
          <w:lang w:val="es-ES"/>
        </w:rPr>
        <w:t>Es importante señalar que el Ministerio de Ambiente y Desarrollo Sostenible expidió la </w:t>
      </w:r>
      <w:r w:rsidRPr="00351539">
        <w:rPr>
          <w:rFonts w:ascii="Arial" w:hAnsi="Arial" w:cs="Arial"/>
          <w:b/>
          <w:bCs/>
          <w:sz w:val="24"/>
          <w:szCs w:val="24"/>
          <w:lang w:val="es-ES"/>
        </w:rPr>
        <w:t>Resolución 839 de 2023</w:t>
      </w:r>
      <w:r w:rsidRPr="00351539">
        <w:rPr>
          <w:rFonts w:ascii="Arial" w:hAnsi="Arial" w:cs="Arial"/>
          <w:sz w:val="24"/>
          <w:szCs w:val="24"/>
          <w:lang w:val="es-ES"/>
        </w:rPr>
        <w:t>, mediante la cual se sustituyó la Resolución 0941 de 2009, actualizando lo relacionado con el Subsistema de Información sobre Uso de Recursos Naturales Renovables (SIUR) y el Registro Único Ambiental (RUA). El objetivo principal de esta integración es unificar, estandarizar y fortalecer la gestión de la información ambiental en Colombia.</w:t>
      </w:r>
    </w:p>
    <w:p w14:paraId="5B13E7DD" w14:textId="77777777" w:rsidR="00351539" w:rsidRPr="00351539" w:rsidRDefault="00351539" w:rsidP="00351539">
      <w:pPr>
        <w:spacing w:after="0"/>
        <w:jc w:val="both"/>
        <w:rPr>
          <w:rFonts w:ascii="Arial" w:hAnsi="Arial" w:cs="Arial"/>
          <w:sz w:val="24"/>
          <w:szCs w:val="24"/>
          <w:lang w:val="es-ES"/>
        </w:rPr>
      </w:pPr>
    </w:p>
    <w:p w14:paraId="12CE8DB0" w14:textId="77777777" w:rsidR="00351539" w:rsidRDefault="00351539" w:rsidP="00351539">
      <w:pPr>
        <w:spacing w:after="0"/>
        <w:jc w:val="both"/>
        <w:rPr>
          <w:rFonts w:ascii="Arial" w:hAnsi="Arial" w:cs="Arial"/>
          <w:sz w:val="24"/>
          <w:szCs w:val="24"/>
          <w:lang w:val="es-ES"/>
        </w:rPr>
      </w:pPr>
      <w:r w:rsidRPr="00351539">
        <w:rPr>
          <w:rFonts w:ascii="Arial" w:hAnsi="Arial" w:cs="Arial"/>
          <w:sz w:val="24"/>
          <w:szCs w:val="24"/>
          <w:lang w:val="es-ES"/>
        </w:rPr>
        <w:t>En concordancia con lo anterior, la inscripción en el RUA incluye el reporte de residuos peligrosos (RESPEL) y PCB, entre otros, bajo un esquema actualizado que ahora forma parte del Registro de Emisiones y Transferencia de Contaminantes (RETC).</w:t>
      </w:r>
    </w:p>
    <w:p w14:paraId="5DD3B0DC" w14:textId="77777777" w:rsidR="00351539" w:rsidRPr="00351539" w:rsidRDefault="00351539" w:rsidP="00351539">
      <w:pPr>
        <w:spacing w:after="0"/>
        <w:jc w:val="both"/>
        <w:rPr>
          <w:rFonts w:ascii="Arial" w:hAnsi="Arial" w:cs="Arial"/>
          <w:sz w:val="24"/>
          <w:szCs w:val="24"/>
          <w:lang w:val="es-ES"/>
        </w:rPr>
      </w:pPr>
    </w:p>
    <w:p w14:paraId="191E533C" w14:textId="6CE81EED" w:rsidR="00351539" w:rsidRPr="00351539" w:rsidRDefault="00351539" w:rsidP="00351539">
      <w:pPr>
        <w:pStyle w:val="Prrafodelista"/>
        <w:numPr>
          <w:ilvl w:val="0"/>
          <w:numId w:val="24"/>
        </w:numPr>
        <w:spacing w:after="0"/>
        <w:jc w:val="both"/>
        <w:rPr>
          <w:rFonts w:ascii="Arial" w:hAnsi="Arial" w:cs="Arial"/>
          <w:b/>
          <w:bCs/>
          <w:szCs w:val="24"/>
          <w:lang w:val="es-ES"/>
        </w:rPr>
      </w:pPr>
      <w:r w:rsidRPr="00351539">
        <w:rPr>
          <w:rFonts w:ascii="Arial" w:hAnsi="Arial" w:cs="Arial"/>
          <w:b/>
          <w:bCs/>
          <w:szCs w:val="24"/>
          <w:lang w:val="es-ES"/>
        </w:rPr>
        <w:t>Situación técnica que impide el registro – Aplicación del artículo 12, parágrafo 2 de la Resolución 839 de 2023</w:t>
      </w:r>
    </w:p>
    <w:p w14:paraId="0F2A82C9" w14:textId="77777777" w:rsidR="00351539" w:rsidRPr="00351539" w:rsidRDefault="00351539" w:rsidP="00351539">
      <w:pPr>
        <w:pStyle w:val="Prrafodelista"/>
        <w:spacing w:after="0"/>
        <w:jc w:val="both"/>
        <w:rPr>
          <w:rFonts w:ascii="Arial" w:hAnsi="Arial" w:cs="Arial"/>
          <w:szCs w:val="24"/>
          <w:lang w:val="es-ES"/>
        </w:rPr>
      </w:pPr>
    </w:p>
    <w:p w14:paraId="3B6BE469" w14:textId="77777777" w:rsidR="00351539" w:rsidRPr="00351539" w:rsidRDefault="00351539" w:rsidP="00351539">
      <w:pPr>
        <w:spacing w:after="0"/>
        <w:jc w:val="both"/>
        <w:rPr>
          <w:rFonts w:ascii="Arial" w:hAnsi="Arial" w:cs="Arial"/>
          <w:sz w:val="24"/>
          <w:szCs w:val="24"/>
          <w:lang w:val="es-ES"/>
        </w:rPr>
      </w:pPr>
      <w:r w:rsidRPr="00351539">
        <w:rPr>
          <w:rFonts w:ascii="Arial" w:hAnsi="Arial" w:cs="Arial"/>
          <w:sz w:val="24"/>
          <w:szCs w:val="24"/>
          <w:lang w:val="es-ES"/>
        </w:rPr>
        <w:t>Actualmente, nos encontramos ante una </w:t>
      </w:r>
      <w:r w:rsidRPr="00351539">
        <w:rPr>
          <w:rFonts w:ascii="Arial" w:hAnsi="Arial" w:cs="Arial"/>
          <w:b/>
          <w:bCs/>
          <w:sz w:val="24"/>
          <w:szCs w:val="24"/>
          <w:lang w:val="es-ES"/>
        </w:rPr>
        <w:t>imposibilidad técnica</w:t>
      </w:r>
      <w:r w:rsidRPr="00351539">
        <w:rPr>
          <w:rFonts w:ascii="Arial" w:hAnsi="Arial" w:cs="Arial"/>
          <w:sz w:val="24"/>
          <w:szCs w:val="24"/>
          <w:lang w:val="es-ES"/>
        </w:rPr>
        <w:t> que ha impedido avanzar en el registro de los aeropuertos como unidades operativas, debido a que el Aeropuerto Internacional Ernesto Cortissoz de Barranquilla fue registrado previamente en la plataforma RUA con el NIT de la Aeronáutica Civil, pero de manera individualizada, lo cual restringe el registro de otros establecimientos asociados bajo el mismo NIT.</w:t>
      </w:r>
    </w:p>
    <w:p w14:paraId="35267227" w14:textId="77777777" w:rsidR="00351539" w:rsidRDefault="00351539" w:rsidP="00351539">
      <w:pPr>
        <w:spacing w:after="0"/>
        <w:jc w:val="both"/>
        <w:rPr>
          <w:rFonts w:ascii="Arial" w:hAnsi="Arial" w:cs="Arial"/>
          <w:sz w:val="24"/>
          <w:szCs w:val="24"/>
          <w:lang w:val="es-ES"/>
        </w:rPr>
      </w:pPr>
      <w:r w:rsidRPr="00351539">
        <w:rPr>
          <w:rFonts w:ascii="Arial" w:hAnsi="Arial" w:cs="Arial"/>
          <w:sz w:val="24"/>
          <w:szCs w:val="24"/>
          <w:lang w:val="es-ES"/>
        </w:rPr>
        <w:lastRenderedPageBreak/>
        <w:t xml:space="preserve">Al ingresar a la plataforma para inscribir a la Unidad Administrativa Especial de la Aeronáutica Civil como usuario SIUR, se identificó que dentro del sistema se había adelantado una inscripción previa bajo el NIT de la </w:t>
      </w:r>
      <w:proofErr w:type="gramStart"/>
      <w:r w:rsidRPr="00351539">
        <w:rPr>
          <w:rFonts w:ascii="Arial" w:hAnsi="Arial" w:cs="Arial"/>
          <w:sz w:val="24"/>
          <w:szCs w:val="24"/>
          <w:lang w:val="es-ES"/>
        </w:rPr>
        <w:t>Entidad</w:t>
      </w:r>
      <w:proofErr w:type="gramEnd"/>
      <w:r w:rsidRPr="00351539">
        <w:rPr>
          <w:rFonts w:ascii="Arial" w:hAnsi="Arial" w:cs="Arial"/>
          <w:sz w:val="24"/>
          <w:szCs w:val="24"/>
          <w:lang w:val="es-ES"/>
        </w:rPr>
        <w:t xml:space="preserve"> pero solamente del Aeropuerto Ernesto Cortissoz, razón por la cual no era posible inscribir los demás aeropuertos como unidades operativas.</w:t>
      </w:r>
    </w:p>
    <w:p w14:paraId="243AC9C9" w14:textId="77777777" w:rsidR="00351539" w:rsidRPr="00351539" w:rsidRDefault="00351539" w:rsidP="00351539">
      <w:pPr>
        <w:spacing w:after="0"/>
        <w:jc w:val="both"/>
        <w:rPr>
          <w:rFonts w:ascii="Arial" w:hAnsi="Arial" w:cs="Arial"/>
          <w:sz w:val="24"/>
          <w:szCs w:val="24"/>
          <w:lang w:val="es-ES"/>
        </w:rPr>
      </w:pPr>
    </w:p>
    <w:p w14:paraId="1EF60C20" w14:textId="77777777" w:rsidR="00351539" w:rsidRDefault="00351539" w:rsidP="00351539">
      <w:pPr>
        <w:spacing w:after="0"/>
        <w:jc w:val="both"/>
        <w:rPr>
          <w:rFonts w:ascii="Arial" w:hAnsi="Arial" w:cs="Arial"/>
          <w:sz w:val="24"/>
          <w:szCs w:val="24"/>
          <w:lang w:val="es-ES"/>
        </w:rPr>
      </w:pPr>
      <w:r w:rsidRPr="00351539">
        <w:rPr>
          <w:rFonts w:ascii="Arial" w:hAnsi="Arial" w:cs="Arial"/>
          <w:sz w:val="24"/>
          <w:szCs w:val="24"/>
          <w:lang w:val="es-ES"/>
        </w:rPr>
        <w:t>Identificada esta situación, y a la luz de lo indicado en la </w:t>
      </w:r>
      <w:r w:rsidRPr="00351539">
        <w:rPr>
          <w:rFonts w:ascii="Arial" w:hAnsi="Arial" w:cs="Arial"/>
          <w:b/>
          <w:bCs/>
          <w:sz w:val="24"/>
          <w:szCs w:val="24"/>
          <w:lang w:val="es-ES"/>
        </w:rPr>
        <w:t>Resolución 839 de 2023</w:t>
      </w:r>
      <w:r w:rsidRPr="00351539">
        <w:rPr>
          <w:rFonts w:ascii="Arial" w:hAnsi="Arial" w:cs="Arial"/>
          <w:sz w:val="24"/>
          <w:szCs w:val="24"/>
          <w:lang w:val="es-ES"/>
        </w:rPr>
        <w:t>, esta Entidad solicitó a la ANLA, mediante radicado </w:t>
      </w:r>
      <w:r w:rsidRPr="00351539">
        <w:rPr>
          <w:rFonts w:ascii="Arial" w:hAnsi="Arial" w:cs="Arial"/>
          <w:b/>
          <w:bCs/>
          <w:sz w:val="24"/>
          <w:szCs w:val="24"/>
          <w:lang w:val="es-ES"/>
        </w:rPr>
        <w:t>2025261030059984</w:t>
      </w:r>
      <w:r w:rsidRPr="00351539">
        <w:rPr>
          <w:rFonts w:ascii="Arial" w:hAnsi="Arial" w:cs="Arial"/>
          <w:sz w:val="24"/>
          <w:szCs w:val="24"/>
          <w:lang w:val="es-ES"/>
        </w:rPr>
        <w:t>, la eliminación de la inscripción individualizada del Aeropuerto Ernesto Cortissoz, para que en su lugar se incluyera bajo el NIT de la Aerocivil de manera general, permitiendo así la inscripción de todas las unidades operativas (aeropuertos) que hacen parte de la Entidad.</w:t>
      </w:r>
    </w:p>
    <w:p w14:paraId="2701D6CF" w14:textId="77777777" w:rsidR="00351539" w:rsidRPr="00351539" w:rsidRDefault="00351539" w:rsidP="00351539">
      <w:pPr>
        <w:spacing w:after="0"/>
        <w:jc w:val="both"/>
        <w:rPr>
          <w:rFonts w:ascii="Arial" w:hAnsi="Arial" w:cs="Arial"/>
          <w:sz w:val="24"/>
          <w:szCs w:val="24"/>
          <w:lang w:val="es-ES"/>
        </w:rPr>
      </w:pPr>
    </w:p>
    <w:p w14:paraId="603BE5D0" w14:textId="77777777" w:rsidR="00351539" w:rsidRDefault="00351539" w:rsidP="00351539">
      <w:pPr>
        <w:spacing w:after="0"/>
        <w:jc w:val="both"/>
        <w:rPr>
          <w:rFonts w:ascii="Arial" w:hAnsi="Arial" w:cs="Arial"/>
          <w:b/>
          <w:bCs/>
          <w:sz w:val="24"/>
          <w:szCs w:val="24"/>
          <w:lang w:val="es-ES"/>
        </w:rPr>
      </w:pPr>
      <w:r w:rsidRPr="00351539">
        <w:rPr>
          <w:rFonts w:ascii="Arial" w:hAnsi="Arial" w:cs="Arial"/>
          <w:b/>
          <w:bCs/>
          <w:sz w:val="24"/>
          <w:szCs w:val="24"/>
          <w:lang w:val="es-ES"/>
        </w:rPr>
        <w:t>Resulta pertinente traer a colación lo dispuesto en el artículo 12, parágrafo 2 de la Resolución 839 de 2023, el cual señala:</w:t>
      </w:r>
    </w:p>
    <w:p w14:paraId="1D2F17DE" w14:textId="77777777" w:rsidR="00351539" w:rsidRPr="00351539" w:rsidRDefault="00351539" w:rsidP="00351539">
      <w:pPr>
        <w:spacing w:after="0"/>
        <w:jc w:val="both"/>
        <w:rPr>
          <w:rFonts w:ascii="Arial" w:hAnsi="Arial" w:cs="Arial"/>
          <w:sz w:val="24"/>
          <w:szCs w:val="24"/>
          <w:lang w:val="es-ES"/>
        </w:rPr>
      </w:pPr>
    </w:p>
    <w:p w14:paraId="74EC539F" w14:textId="77777777" w:rsidR="00351539" w:rsidRDefault="00351539" w:rsidP="00351539">
      <w:pPr>
        <w:spacing w:after="0"/>
        <w:jc w:val="both"/>
        <w:rPr>
          <w:rFonts w:ascii="Arial" w:hAnsi="Arial" w:cs="Arial"/>
          <w:i/>
          <w:iCs/>
          <w:sz w:val="24"/>
          <w:szCs w:val="24"/>
          <w:lang w:val="es-ES"/>
        </w:rPr>
      </w:pPr>
      <w:r w:rsidRPr="00351539">
        <w:rPr>
          <w:rFonts w:ascii="Arial" w:hAnsi="Arial" w:cs="Arial"/>
          <w:i/>
          <w:iCs/>
          <w:sz w:val="24"/>
          <w:szCs w:val="24"/>
          <w:lang w:val="es-ES"/>
        </w:rPr>
        <w:t>“Los establecimientos que no puedan acceder a la herramienta informática del Registro Único Ambiental, RUA, dentro de los cinco (5) días hábiles previos a los plazos establecidos en los artículos 15 y 16 de la presente resolución, por razones técnicas atribuibles al IDEAM, deberán reportar, actualizar o corregir la información del RUA en un plazo máximo de cinco (5) días hábiles posteriores a la fecha en que se restablezca dicha herramienta, lo cual será informado por el IDEAM a través de su página web.”</w:t>
      </w:r>
    </w:p>
    <w:p w14:paraId="253AFC48" w14:textId="77777777" w:rsidR="00351539" w:rsidRPr="00351539" w:rsidRDefault="00351539" w:rsidP="00351539">
      <w:pPr>
        <w:spacing w:after="0"/>
        <w:jc w:val="both"/>
        <w:rPr>
          <w:rFonts w:ascii="Arial" w:hAnsi="Arial" w:cs="Arial"/>
          <w:sz w:val="24"/>
          <w:szCs w:val="24"/>
          <w:lang w:val="es-ES"/>
        </w:rPr>
      </w:pPr>
    </w:p>
    <w:p w14:paraId="2950ECA8" w14:textId="77777777" w:rsidR="00351539" w:rsidRDefault="00351539" w:rsidP="00351539">
      <w:pPr>
        <w:spacing w:after="0"/>
        <w:jc w:val="both"/>
        <w:rPr>
          <w:rFonts w:ascii="Arial" w:hAnsi="Arial" w:cs="Arial"/>
          <w:sz w:val="24"/>
          <w:szCs w:val="24"/>
          <w:lang w:val="es-ES"/>
        </w:rPr>
      </w:pPr>
      <w:r w:rsidRPr="00351539">
        <w:rPr>
          <w:rFonts w:ascii="Arial" w:hAnsi="Arial" w:cs="Arial"/>
          <w:sz w:val="24"/>
          <w:szCs w:val="24"/>
          <w:lang w:val="es-ES"/>
        </w:rPr>
        <w:t>En el presente caso, la imposibilidad de acceder a la herramienta para inscribir la totalidad de las unidades operativas de la Aerocivil bajo un mismo NIT obedece a una </w:t>
      </w:r>
      <w:r w:rsidRPr="00351539">
        <w:rPr>
          <w:rFonts w:ascii="Arial" w:hAnsi="Arial" w:cs="Arial"/>
          <w:b/>
          <w:bCs/>
          <w:sz w:val="24"/>
          <w:szCs w:val="24"/>
          <w:lang w:val="es-ES"/>
        </w:rPr>
        <w:t>causal de índole técnica atribuible al diseño y configuración previa de la plataforma</w:t>
      </w:r>
      <w:r w:rsidRPr="00351539">
        <w:rPr>
          <w:rFonts w:ascii="Arial" w:hAnsi="Arial" w:cs="Arial"/>
          <w:sz w:val="24"/>
          <w:szCs w:val="24"/>
          <w:lang w:val="es-ES"/>
        </w:rPr>
        <w:t> (inscripción individualizada que impide el registro general). Por esta razón, y en concordancia con el espíritu del citado parágrafo, </w:t>
      </w:r>
      <w:r w:rsidRPr="00351539">
        <w:rPr>
          <w:rFonts w:ascii="Arial" w:hAnsi="Arial" w:cs="Arial"/>
          <w:b/>
          <w:bCs/>
          <w:sz w:val="24"/>
          <w:szCs w:val="24"/>
          <w:lang w:val="es-ES"/>
        </w:rPr>
        <w:t>hemos requerido formalmente al IDEAM el soporte técnico necesario</w:t>
      </w:r>
      <w:r w:rsidRPr="00351539">
        <w:rPr>
          <w:rFonts w:ascii="Arial" w:hAnsi="Arial" w:cs="Arial"/>
          <w:sz w:val="24"/>
          <w:szCs w:val="24"/>
          <w:lang w:val="es-ES"/>
        </w:rPr>
        <w:t> para resolver la restricción que afecta a esta Entidad, toda vez que la solución requiere una intervención directa en la configuración de la herramienta informática del RUA.</w:t>
      </w:r>
    </w:p>
    <w:p w14:paraId="3C7A47CC" w14:textId="77777777" w:rsidR="00351539" w:rsidRPr="00351539" w:rsidRDefault="00351539" w:rsidP="00351539">
      <w:pPr>
        <w:spacing w:after="0"/>
        <w:jc w:val="both"/>
        <w:rPr>
          <w:rFonts w:ascii="Arial" w:hAnsi="Arial" w:cs="Arial"/>
          <w:sz w:val="24"/>
          <w:szCs w:val="24"/>
          <w:lang w:val="es-ES"/>
        </w:rPr>
      </w:pPr>
    </w:p>
    <w:p w14:paraId="2093A01B" w14:textId="5186AFF2" w:rsidR="00351539" w:rsidRPr="00351539" w:rsidRDefault="00351539" w:rsidP="00351539">
      <w:pPr>
        <w:pStyle w:val="Prrafodelista"/>
        <w:numPr>
          <w:ilvl w:val="0"/>
          <w:numId w:val="24"/>
        </w:numPr>
        <w:spacing w:after="0"/>
        <w:jc w:val="both"/>
        <w:rPr>
          <w:rFonts w:ascii="Arial" w:hAnsi="Arial" w:cs="Arial"/>
          <w:b/>
          <w:bCs/>
          <w:szCs w:val="24"/>
          <w:lang w:val="es-ES"/>
        </w:rPr>
      </w:pPr>
      <w:r w:rsidRPr="00351539">
        <w:rPr>
          <w:rFonts w:ascii="Arial" w:hAnsi="Arial" w:cs="Arial"/>
          <w:b/>
          <w:bCs/>
          <w:szCs w:val="24"/>
          <w:lang w:val="es-ES"/>
        </w:rPr>
        <w:t>Estado actual de la gestión – Mesa técnica con la ANLA</w:t>
      </w:r>
    </w:p>
    <w:p w14:paraId="26EF9DD5" w14:textId="77777777" w:rsidR="00351539" w:rsidRPr="00351539" w:rsidRDefault="00351539" w:rsidP="00351539">
      <w:pPr>
        <w:pStyle w:val="Prrafodelista"/>
        <w:spacing w:after="0"/>
        <w:jc w:val="both"/>
        <w:rPr>
          <w:rFonts w:ascii="Arial" w:hAnsi="Arial" w:cs="Arial"/>
          <w:szCs w:val="24"/>
          <w:lang w:val="es-ES"/>
        </w:rPr>
      </w:pPr>
    </w:p>
    <w:p w14:paraId="5A71F2B1" w14:textId="77777777" w:rsidR="00351539" w:rsidRPr="00351539" w:rsidRDefault="00351539" w:rsidP="00351539">
      <w:pPr>
        <w:spacing w:after="0"/>
        <w:jc w:val="both"/>
        <w:rPr>
          <w:rFonts w:ascii="Arial" w:hAnsi="Arial" w:cs="Arial"/>
          <w:sz w:val="24"/>
          <w:szCs w:val="24"/>
          <w:lang w:val="es-ES"/>
        </w:rPr>
      </w:pPr>
      <w:r w:rsidRPr="00351539">
        <w:rPr>
          <w:rFonts w:ascii="Arial" w:hAnsi="Arial" w:cs="Arial"/>
          <w:sz w:val="24"/>
          <w:szCs w:val="24"/>
          <w:lang w:val="es-ES"/>
        </w:rPr>
        <w:t>A la fecha, no se ha obtenido respuesta por parte de la ANLA respecto de la solicitud de eliminación de la inscripción individualizada (radicado </w:t>
      </w:r>
      <w:r w:rsidRPr="00351539">
        <w:rPr>
          <w:rFonts w:ascii="Arial" w:hAnsi="Arial" w:cs="Arial"/>
          <w:b/>
          <w:bCs/>
          <w:sz w:val="24"/>
          <w:szCs w:val="24"/>
          <w:lang w:val="es-ES"/>
        </w:rPr>
        <w:t>2025261030059984</w:t>
      </w:r>
      <w:r w:rsidRPr="00351539">
        <w:rPr>
          <w:rFonts w:ascii="Arial" w:hAnsi="Arial" w:cs="Arial"/>
          <w:sz w:val="24"/>
          <w:szCs w:val="24"/>
          <w:lang w:val="es-ES"/>
        </w:rPr>
        <w:t>), por lo que no es posible adelantar el reporte de los residuos en la plataforma RUA hasta tanto no se solucione la situación descrita.</w:t>
      </w:r>
    </w:p>
    <w:p w14:paraId="607843B2" w14:textId="77777777" w:rsidR="00351539" w:rsidRDefault="00351539" w:rsidP="00351539">
      <w:pPr>
        <w:spacing w:after="0"/>
        <w:jc w:val="both"/>
        <w:rPr>
          <w:rFonts w:ascii="Arial" w:hAnsi="Arial" w:cs="Arial"/>
          <w:sz w:val="24"/>
          <w:szCs w:val="24"/>
          <w:lang w:val="es-ES"/>
        </w:rPr>
      </w:pPr>
      <w:r w:rsidRPr="00351539">
        <w:rPr>
          <w:rFonts w:ascii="Arial" w:hAnsi="Arial" w:cs="Arial"/>
          <w:sz w:val="24"/>
          <w:szCs w:val="24"/>
          <w:lang w:val="es-ES"/>
        </w:rPr>
        <w:lastRenderedPageBreak/>
        <w:t>Actualmente, nos encontramos a la espera de la programación de una </w:t>
      </w:r>
      <w:r w:rsidRPr="00351539">
        <w:rPr>
          <w:rFonts w:ascii="Arial" w:hAnsi="Arial" w:cs="Arial"/>
          <w:b/>
          <w:bCs/>
          <w:sz w:val="24"/>
          <w:szCs w:val="24"/>
          <w:lang w:val="es-ES"/>
        </w:rPr>
        <w:t>mesa técnica con esa Autoridad</w:t>
      </w:r>
      <w:r w:rsidRPr="00351539">
        <w:rPr>
          <w:rFonts w:ascii="Arial" w:hAnsi="Arial" w:cs="Arial"/>
          <w:sz w:val="24"/>
          <w:szCs w:val="24"/>
          <w:lang w:val="es-ES"/>
        </w:rPr>
        <w:t>, solicitada vía correo electrónico bajo el número de radicado </w:t>
      </w:r>
      <w:r w:rsidRPr="00351539">
        <w:rPr>
          <w:rFonts w:ascii="Arial" w:hAnsi="Arial" w:cs="Arial"/>
          <w:b/>
          <w:bCs/>
          <w:sz w:val="24"/>
          <w:szCs w:val="24"/>
          <w:lang w:val="es-ES"/>
        </w:rPr>
        <w:t>20266200334522</w:t>
      </w:r>
      <w:r w:rsidRPr="00351539">
        <w:rPr>
          <w:rFonts w:ascii="Arial" w:hAnsi="Arial" w:cs="Arial"/>
          <w:sz w:val="24"/>
          <w:szCs w:val="24"/>
          <w:lang w:val="es-ES"/>
        </w:rPr>
        <w:t>, con el propósito de exponer esta situación de manera conjunta con el IDEAM (cuyo soporte técnico ya ha sido requerido) y encontrar una solución de fondo que permita dar cumplimiento a lo requerido en la Resolución 839 de 2023.</w:t>
      </w:r>
    </w:p>
    <w:p w14:paraId="3D67AE27" w14:textId="77777777" w:rsidR="00351539" w:rsidRPr="00351539" w:rsidRDefault="00351539" w:rsidP="00351539">
      <w:pPr>
        <w:spacing w:after="0"/>
        <w:jc w:val="both"/>
        <w:rPr>
          <w:rFonts w:ascii="Arial" w:hAnsi="Arial" w:cs="Arial"/>
          <w:sz w:val="24"/>
          <w:szCs w:val="24"/>
          <w:lang w:val="es-ES"/>
        </w:rPr>
      </w:pPr>
    </w:p>
    <w:p w14:paraId="00C9E3E0" w14:textId="1A116718" w:rsidR="00351539" w:rsidRPr="00351539" w:rsidRDefault="00351539" w:rsidP="00351539">
      <w:pPr>
        <w:pStyle w:val="Prrafodelista"/>
        <w:numPr>
          <w:ilvl w:val="0"/>
          <w:numId w:val="24"/>
        </w:numPr>
        <w:spacing w:after="0"/>
        <w:jc w:val="both"/>
        <w:rPr>
          <w:rFonts w:ascii="Arial" w:hAnsi="Arial" w:cs="Arial"/>
          <w:b/>
          <w:bCs/>
          <w:szCs w:val="24"/>
          <w:lang w:val="es-ES"/>
        </w:rPr>
      </w:pPr>
      <w:r w:rsidRPr="00351539">
        <w:rPr>
          <w:rFonts w:ascii="Arial" w:hAnsi="Arial" w:cs="Arial"/>
          <w:b/>
          <w:bCs/>
          <w:szCs w:val="24"/>
          <w:lang w:val="es-ES"/>
        </w:rPr>
        <w:t>Solicitud y disposición</w:t>
      </w:r>
    </w:p>
    <w:p w14:paraId="4D1E2F82" w14:textId="77777777" w:rsidR="00351539" w:rsidRPr="00351539" w:rsidRDefault="00351539" w:rsidP="00351539">
      <w:pPr>
        <w:pStyle w:val="Prrafodelista"/>
        <w:spacing w:after="0"/>
        <w:jc w:val="both"/>
        <w:rPr>
          <w:rFonts w:ascii="Arial" w:hAnsi="Arial" w:cs="Arial"/>
          <w:szCs w:val="24"/>
          <w:lang w:val="es-ES"/>
        </w:rPr>
      </w:pPr>
    </w:p>
    <w:p w14:paraId="5C37C48B" w14:textId="77777777" w:rsidR="00351539" w:rsidRDefault="00351539" w:rsidP="00351539">
      <w:pPr>
        <w:spacing w:after="0"/>
        <w:jc w:val="both"/>
        <w:rPr>
          <w:rFonts w:ascii="Arial" w:hAnsi="Arial" w:cs="Arial"/>
          <w:sz w:val="24"/>
          <w:szCs w:val="24"/>
          <w:lang w:val="es-ES"/>
        </w:rPr>
      </w:pPr>
      <w:r w:rsidRPr="00351539">
        <w:rPr>
          <w:rFonts w:ascii="Arial" w:hAnsi="Arial" w:cs="Arial"/>
          <w:sz w:val="24"/>
          <w:szCs w:val="24"/>
          <w:lang w:val="es-ES"/>
        </w:rPr>
        <w:t>Manifestamos que estamos atentos a la fijación de la mesa técnica solicitada por parte de la ANLA y reiteramos nuestra disposición para avanzar de manera articulada, con el acompañamiento del IDEAM, en la solución de esta situación, que permita regularizar el cumplimiento de las obligaciones ambientales a cargo de esta Entidad.</w:t>
      </w:r>
    </w:p>
    <w:p w14:paraId="0B3C834A" w14:textId="77777777" w:rsidR="00351539" w:rsidRPr="00351539" w:rsidRDefault="00351539" w:rsidP="00351539">
      <w:pPr>
        <w:spacing w:after="0"/>
        <w:jc w:val="both"/>
        <w:rPr>
          <w:rFonts w:ascii="Arial" w:hAnsi="Arial" w:cs="Arial"/>
          <w:sz w:val="24"/>
          <w:szCs w:val="24"/>
          <w:lang w:val="es-ES"/>
        </w:rPr>
      </w:pPr>
    </w:p>
    <w:p w14:paraId="627BDCDD" w14:textId="77777777" w:rsidR="00351539" w:rsidRPr="00351539" w:rsidRDefault="00351539" w:rsidP="00351539">
      <w:pPr>
        <w:spacing w:after="0"/>
        <w:jc w:val="both"/>
        <w:rPr>
          <w:rFonts w:ascii="Arial" w:hAnsi="Arial" w:cs="Arial"/>
          <w:sz w:val="24"/>
          <w:szCs w:val="24"/>
          <w:lang w:val="es-ES"/>
        </w:rPr>
      </w:pPr>
      <w:r w:rsidRPr="00351539">
        <w:rPr>
          <w:rFonts w:ascii="Arial" w:hAnsi="Arial" w:cs="Arial"/>
          <w:sz w:val="24"/>
          <w:szCs w:val="24"/>
          <w:lang w:val="es-ES"/>
        </w:rPr>
        <w:t>Cordialmente</w:t>
      </w:r>
    </w:p>
    <w:p w14:paraId="49D52D6D" w14:textId="77777777" w:rsidR="008C716A" w:rsidRDefault="008C716A" w:rsidP="005C1D03">
      <w:pPr>
        <w:spacing w:after="0"/>
        <w:jc w:val="both"/>
        <w:rPr>
          <w:rFonts w:ascii="Arial" w:hAnsi="Arial" w:cs="Arial"/>
          <w:sz w:val="24"/>
          <w:szCs w:val="24"/>
        </w:rPr>
      </w:pPr>
    </w:p>
    <w:p w14:paraId="5A47245F" w14:textId="77777777" w:rsidR="00FD3733" w:rsidRDefault="00FD3733" w:rsidP="005C1D03">
      <w:pPr>
        <w:spacing w:after="0"/>
        <w:jc w:val="both"/>
        <w:rPr>
          <w:rFonts w:ascii="Arial" w:hAnsi="Arial" w:cs="Arial"/>
          <w:sz w:val="24"/>
          <w:szCs w:val="24"/>
        </w:rPr>
      </w:pPr>
    </w:p>
    <w:p w14:paraId="604E709E" w14:textId="4C7FB326" w:rsidR="005C1D03" w:rsidRDefault="005C1D03" w:rsidP="005C1D03">
      <w:pPr>
        <w:spacing w:after="0"/>
        <w:jc w:val="both"/>
        <w:rPr>
          <w:rFonts w:ascii="Arial" w:hAnsi="Arial" w:cs="Arial"/>
          <w:b/>
          <w:bCs/>
          <w:sz w:val="24"/>
          <w:szCs w:val="24"/>
        </w:rPr>
      </w:pPr>
      <w:r w:rsidRPr="005C1D03">
        <w:rPr>
          <w:rFonts w:ascii="Arial" w:hAnsi="Arial" w:cs="Arial"/>
          <w:b/>
          <w:bCs/>
          <w:sz w:val="24"/>
          <w:szCs w:val="24"/>
        </w:rPr>
        <w:t>JUAN PABLO CORREDOR GRAJALES</w:t>
      </w:r>
    </w:p>
    <w:p w14:paraId="451A2D4A" w14:textId="01E61D67" w:rsidR="00FD3733" w:rsidRPr="00FD3733" w:rsidRDefault="00FD3733" w:rsidP="005C1D03">
      <w:pPr>
        <w:spacing w:after="0"/>
        <w:jc w:val="both"/>
        <w:rPr>
          <w:rFonts w:ascii="Arial" w:hAnsi="Arial" w:cs="Arial"/>
          <w:sz w:val="24"/>
          <w:szCs w:val="24"/>
        </w:rPr>
      </w:pPr>
      <w:r w:rsidRPr="00FD3733">
        <w:rPr>
          <w:rFonts w:ascii="Arial" w:hAnsi="Arial" w:cs="Arial"/>
          <w:sz w:val="24"/>
          <w:szCs w:val="24"/>
        </w:rPr>
        <w:t>Coordinador Grupo de Gestión Ambiental y Control de Fauna</w:t>
      </w:r>
    </w:p>
    <w:p w14:paraId="344D3EA1" w14:textId="77777777" w:rsidR="005C1D03" w:rsidRDefault="005C1D03" w:rsidP="005C1D03">
      <w:pPr>
        <w:spacing w:after="0"/>
        <w:jc w:val="both"/>
        <w:rPr>
          <w:rFonts w:ascii="Arial" w:hAnsi="Arial" w:cs="Arial"/>
          <w:b/>
          <w:bCs/>
          <w:sz w:val="24"/>
          <w:szCs w:val="24"/>
        </w:rPr>
      </w:pPr>
    </w:p>
    <w:p w14:paraId="4E3B063F" w14:textId="2289D9C8" w:rsidR="005C1D03" w:rsidRPr="005C1D03" w:rsidRDefault="005C1D03" w:rsidP="005C1D03">
      <w:pPr>
        <w:spacing w:after="0"/>
        <w:jc w:val="both"/>
        <w:rPr>
          <w:rFonts w:ascii="Arial" w:hAnsi="Arial" w:cs="Arial"/>
          <w:color w:val="000000" w:themeColor="text1"/>
          <w:sz w:val="16"/>
          <w:szCs w:val="16"/>
        </w:rPr>
      </w:pPr>
      <w:r w:rsidRPr="005C1D03">
        <w:rPr>
          <w:rFonts w:ascii="Arial" w:hAnsi="Arial" w:cs="Arial"/>
          <w:b/>
          <w:bCs/>
          <w:color w:val="000000" w:themeColor="text1"/>
          <w:sz w:val="16"/>
          <w:szCs w:val="16"/>
        </w:rPr>
        <w:t>Proyectó:</w:t>
      </w:r>
      <w:r w:rsidRPr="005C1D03">
        <w:rPr>
          <w:rFonts w:ascii="Arial" w:hAnsi="Arial" w:cs="Arial"/>
          <w:color w:val="000000" w:themeColor="text1"/>
          <w:sz w:val="16"/>
          <w:szCs w:val="16"/>
        </w:rPr>
        <w:t xml:space="preserve"> Andrés Felipe Romero</w:t>
      </w:r>
    </w:p>
    <w:p w14:paraId="18091057" w14:textId="5CCEFE85" w:rsidR="005C1D03" w:rsidRPr="005C1D03" w:rsidRDefault="005C1D03" w:rsidP="005C1D03">
      <w:pPr>
        <w:spacing w:after="0" w:line="276" w:lineRule="auto"/>
        <w:jc w:val="both"/>
        <w:rPr>
          <w:rFonts w:ascii="Arial" w:hAnsi="Arial" w:cs="Arial"/>
          <w:color w:val="000000" w:themeColor="text1"/>
          <w:sz w:val="16"/>
          <w:szCs w:val="16"/>
        </w:rPr>
      </w:pPr>
      <w:r w:rsidRPr="005C1D03">
        <w:rPr>
          <w:rFonts w:ascii="Arial" w:hAnsi="Arial" w:cs="Arial"/>
          <w:color w:val="000000" w:themeColor="text1"/>
          <w:sz w:val="16"/>
          <w:szCs w:val="16"/>
        </w:rPr>
        <w:t>Profesional de Apoyo (CPS)</w:t>
      </w:r>
    </w:p>
    <w:p w14:paraId="42DD501C" w14:textId="49247E2B" w:rsidR="005C1D03" w:rsidRPr="005C1D03" w:rsidRDefault="005C1D03" w:rsidP="005C1D03">
      <w:pPr>
        <w:spacing w:after="0" w:line="276" w:lineRule="auto"/>
        <w:jc w:val="both"/>
        <w:rPr>
          <w:rFonts w:ascii="Arial" w:hAnsi="Arial" w:cs="Arial"/>
          <w:color w:val="000000" w:themeColor="text1"/>
          <w:sz w:val="16"/>
          <w:szCs w:val="16"/>
        </w:rPr>
      </w:pPr>
      <w:r w:rsidRPr="005C1D03">
        <w:rPr>
          <w:rFonts w:ascii="Arial" w:hAnsi="Arial" w:cs="Arial"/>
          <w:color w:val="000000" w:themeColor="text1"/>
          <w:sz w:val="16"/>
          <w:szCs w:val="16"/>
        </w:rPr>
        <w:t>26001040 H3 DE 2026</w:t>
      </w:r>
    </w:p>
    <w:p w14:paraId="2737B2BC" w14:textId="77777777" w:rsidR="005C1D03" w:rsidRPr="005C1D03" w:rsidRDefault="005C1D03" w:rsidP="005C1D03">
      <w:pPr>
        <w:spacing w:after="0"/>
        <w:jc w:val="both"/>
        <w:rPr>
          <w:rFonts w:ascii="Arial" w:hAnsi="Arial" w:cs="Arial"/>
          <w:sz w:val="24"/>
          <w:szCs w:val="24"/>
        </w:rPr>
      </w:pPr>
    </w:p>
    <w:sectPr w:rsidR="005C1D03" w:rsidRPr="005C1D03">
      <w:headerReference w:type="default" r:id="rId7"/>
      <w:footerReference w:type="default" r:id="rId8"/>
      <w:pgSz w:w="12242" w:h="15842"/>
      <w:pgMar w:top="2064" w:right="1701" w:bottom="1758" w:left="1701" w:header="709"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6BCAF" w14:textId="77777777" w:rsidR="00506251" w:rsidRDefault="00506251">
      <w:pPr>
        <w:spacing w:after="0" w:line="240" w:lineRule="auto"/>
      </w:pPr>
      <w:r>
        <w:separator/>
      </w:r>
    </w:p>
  </w:endnote>
  <w:endnote w:type="continuationSeparator" w:id="0">
    <w:p w14:paraId="79301C2A" w14:textId="77777777" w:rsidR="00506251" w:rsidRDefault="005062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481EF" w14:textId="77777777" w:rsidR="009C7E43" w:rsidRDefault="00EA62E7">
    <w:pPr>
      <w:pStyle w:val="Piedepgina"/>
    </w:pPr>
    <w:r>
      <w:rPr>
        <w:noProof/>
        <w:lang w:eastAsia="es-CO"/>
      </w:rPr>
      <w:drawing>
        <wp:anchor distT="0" distB="0" distL="114300" distR="114300" simplePos="0" relativeHeight="2" behindDoc="1" locked="0" layoutInCell="1" allowOverlap="1" wp14:anchorId="0A048032" wp14:editId="69B6B8AE">
          <wp:simplePos x="0" y="0"/>
          <wp:positionH relativeFrom="margin">
            <wp:posOffset>-1075055</wp:posOffset>
          </wp:positionH>
          <wp:positionV relativeFrom="paragraph">
            <wp:posOffset>-151765</wp:posOffset>
          </wp:positionV>
          <wp:extent cx="7763510" cy="1027430"/>
          <wp:effectExtent l="0" t="0" r="0" b="0"/>
          <wp:wrapNone/>
          <wp:docPr id="2"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stretch>
                    <a:fillRect/>
                  </a:stretch>
                </pic:blipFill>
                <pic:spPr>
                  <a:xfrm>
                    <a:off x="0" y="0"/>
                    <a:ext cx="7763510" cy="1027430"/>
                  </a:xfrm>
                  <a:prstGeom prst="rect">
                    <a:avLst/>
                  </a:prstGeom>
                </pic:spPr>
              </pic:pic>
            </a:graphicData>
          </a:graphic>
          <wp14:sizeRelH relativeFrom="page">
            <wp14:pctWidth>0</wp14:pctWidth>
          </wp14:sizeRelH>
          <wp14:sizeRelV relativeFrom="page">
            <wp14:pctHeight>0</wp14:pctHeight>
          </wp14:sizeRelV>
        </wp:anchor>
      </w:drawing>
    </w:r>
    <w:r>
      <w:rPr>
        <w:noProof/>
        <w:lang w:eastAsia="es-CO"/>
      </w:rPr>
      <mc:AlternateContent>
        <mc:Choice Requires="wps">
          <w:drawing>
            <wp:anchor distT="0" distB="0" distL="114300" distR="114300" simplePos="0" relativeHeight="251659264" behindDoc="0" locked="0" layoutInCell="1" allowOverlap="1" wp14:anchorId="21D7E618" wp14:editId="72A2FC5C">
              <wp:simplePos x="0" y="0"/>
              <wp:positionH relativeFrom="margin">
                <wp:posOffset>-139065</wp:posOffset>
              </wp:positionH>
              <wp:positionV relativeFrom="paragraph">
                <wp:posOffset>-549275</wp:posOffset>
              </wp:positionV>
              <wp:extent cx="6172200" cy="933450"/>
              <wp:effectExtent l="0" t="0" r="0" b="0"/>
              <wp:wrapNone/>
              <wp:docPr id="3" name="Cuadro de texto 1"/>
              <wp:cNvGraphicFramePr/>
              <a:graphic xmlns:a="http://schemas.openxmlformats.org/drawingml/2006/main">
                <a:graphicData uri="http://schemas.microsoft.com/office/word/2010/wordprocessingShape">
                  <wps:wsp>
                    <wps:cNvSpPr/>
                    <wps:spPr>
                      <a:xfrm>
                        <a:off x="0" y="0"/>
                        <a:ext cx="6172200" cy="933450"/>
                      </a:xfrm>
                      <a:prstGeom prst="rect">
                        <a:avLst/>
                      </a:prstGeom>
                      <a:noFill/>
                      <a:ln w="6350">
                        <a:noFill/>
                      </a:ln>
                    </wps:spPr>
                    <wps:txbx>
                      <w:txbxContent>
                        <w:p w14:paraId="71B846DC" w14:textId="77777777" w:rsidR="009C7E43" w:rsidRDefault="00EA62E7">
                          <w:pPr>
                            <w:spacing w:after="0" w:line="276" w:lineRule="auto"/>
                            <w:jc w:val="both"/>
                            <w:rPr>
                              <w:rFonts w:ascii="Helvetica" w:hAnsi="Helvetica"/>
                              <w:sz w:val="18"/>
                            </w:rPr>
                          </w:pPr>
                          <w:r>
                            <w:rPr>
                              <w:rFonts w:ascii="Helvetica" w:hAnsi="Helvetica"/>
                              <w:sz w:val="18"/>
                            </w:rPr>
                            <w:t>________________________________________________________________________</w:t>
                          </w:r>
                        </w:p>
                        <w:p w14:paraId="4583666D" w14:textId="77777777" w:rsidR="009C7E43" w:rsidRDefault="00EA62E7">
                          <w:pPr>
                            <w:spacing w:after="0" w:line="240" w:lineRule="auto"/>
                            <w:rPr>
                              <w:rFonts w:ascii="Verdana" w:hAnsi="Verdana"/>
                              <w:sz w:val="18"/>
                            </w:rPr>
                          </w:pPr>
                          <w:r>
                            <w:rPr>
                              <w:rFonts w:ascii="Verdana" w:hAnsi="Verdana"/>
                              <w:b/>
                              <w:sz w:val="18"/>
                            </w:rPr>
                            <w:t xml:space="preserve">Unidad Administrativa Especial de Aeronáutica Civil </w:t>
                          </w:r>
                          <w:r>
                            <w:rPr>
                              <w:rFonts w:ascii="Verdana" w:hAnsi="Verdana"/>
                              <w:b/>
                              <w:sz w:val="18"/>
                            </w:rPr>
                            <w:tab/>
                          </w:r>
                          <w:r>
                            <w:rPr>
                              <w:rFonts w:ascii="Verdana" w:hAnsi="Verdana"/>
                              <w:b/>
                              <w:sz w:val="18"/>
                            </w:rPr>
                            <w:tab/>
                          </w:r>
                          <w:r>
                            <w:rPr>
                              <w:rFonts w:ascii="Verdana" w:hAnsi="Verdana"/>
                              <w:b/>
                              <w:sz w:val="18"/>
                            </w:rPr>
                            <w:tab/>
                          </w:r>
                        </w:p>
                        <w:p w14:paraId="5CFD2ADA" w14:textId="77777777" w:rsidR="009C7E43" w:rsidRDefault="00000000">
                          <w:pPr>
                            <w:spacing w:after="0" w:line="240" w:lineRule="auto"/>
                            <w:rPr>
                              <w:rFonts w:ascii="Verdana" w:hAnsi="Verdana"/>
                              <w:sz w:val="18"/>
                            </w:rPr>
                          </w:pPr>
                          <w:hyperlink r:id="rId2" w:history="1">
                            <w:r w:rsidR="00EA62E7">
                              <w:rPr>
                                <w:rStyle w:val="Hipervnculo"/>
                                <w:rFonts w:ascii="Verdana" w:hAnsi="Verdana"/>
                                <w:sz w:val="18"/>
                                <w:lang w:val="en-US"/>
                              </w:rPr>
                              <w:t>www.aerocivil.gov.co</w:t>
                            </w:r>
                          </w:hyperlink>
                          <w:r w:rsidR="00EA62E7">
                            <w:rPr>
                              <w:rFonts w:ascii="Verdana" w:hAnsi="Verdana"/>
                              <w:sz w:val="18"/>
                              <w:lang w:val="en-US"/>
                            </w:rPr>
                            <w:t xml:space="preserve"> - Av. </w:t>
                          </w:r>
                          <w:r w:rsidR="00EA62E7">
                            <w:rPr>
                              <w:rFonts w:ascii="Verdana" w:hAnsi="Verdana"/>
                              <w:sz w:val="18"/>
                            </w:rPr>
                            <w:t>El Dorado # 103 – 15 Bogotá, D.C., Colombia</w:t>
                          </w:r>
                        </w:p>
                        <w:p w14:paraId="7761E36E" w14:textId="77777777" w:rsidR="009C7E43" w:rsidRDefault="00EA62E7">
                          <w:pPr>
                            <w:spacing w:after="0" w:line="240" w:lineRule="auto"/>
                            <w:rPr>
                              <w:rFonts w:ascii="Verdana" w:hAnsi="Verdana"/>
                              <w:sz w:val="18"/>
                            </w:rPr>
                          </w:pPr>
                          <w:r>
                            <w:rPr>
                              <w:rFonts w:ascii="Verdana" w:hAnsi="Verdana"/>
                              <w:sz w:val="18"/>
                            </w:rPr>
                            <w:t xml:space="preserve">Para radicaciones </w:t>
                          </w:r>
                          <w:hyperlink r:id="rId3" w:history="1">
                            <w:r>
                              <w:rPr>
                                <w:rStyle w:val="Hipervnculo"/>
                                <w:rFonts w:ascii="Verdana" w:hAnsi="Verdana"/>
                                <w:sz w:val="18"/>
                              </w:rPr>
                              <w:t>https://aerocivilsgdea.com/ControlPQR</w:t>
                            </w:r>
                          </w:hyperlink>
                        </w:p>
                        <w:p w14:paraId="015EE4EE" w14:textId="77777777" w:rsidR="009C7E43" w:rsidRDefault="00EA62E7">
                          <w:pPr>
                            <w:spacing w:after="0" w:line="240" w:lineRule="auto"/>
                            <w:rPr>
                              <w:rFonts w:ascii="Verdana" w:hAnsi="Verdana"/>
                              <w:sz w:val="18"/>
                            </w:rPr>
                          </w:pPr>
                          <w:r>
                            <w:rPr>
                              <w:rFonts w:ascii="Verdana" w:hAnsi="Verdana"/>
                              <w:sz w:val="18"/>
                            </w:rPr>
                            <w:t>Conmutador: (+57) 601 425 1000 - Línea WhatsApp: (+57</w:t>
                          </w:r>
                          <w:r>
                            <w:rPr>
                              <w:rFonts w:ascii="Verdana" w:hAnsi="Verdana"/>
                              <w:color w:val="000000"/>
                              <w:sz w:val="18"/>
                            </w:rPr>
                            <w:t xml:space="preserve">) </w:t>
                          </w:r>
                          <w:r>
                            <w:rPr>
                              <w:rFonts w:ascii="Verdana" w:hAnsi="Verdana"/>
                              <w:color w:val="000000"/>
                              <w:sz w:val="18"/>
                              <w:shd w:val="clear" w:color="auto" w:fill="FFFFFF"/>
                              <w:lang w:eastAsia="es-MX"/>
                            </w:rPr>
                            <w:t xml:space="preserve">317 5455847     </w:t>
                          </w:r>
                        </w:p>
                      </w:txbxContent>
                    </wps:txbx>
                    <wps:bodyPr wrap="square" lIns="91440" tIns="45720" rIns="91440" bIns="45720" anchor="t">
                      <a:noAutofit/>
                    </wps:bodyPr>
                  </wps:wsp>
                </a:graphicData>
              </a:graphic>
              <wp14:sizeRelH relativeFrom="margin">
                <wp14:pctWidth>0</wp14:pctWidth>
              </wp14:sizeRelH>
              <wp14:sizeRelV relativeFrom="margin">
                <wp14:pctHeight>0</wp14:pctHeight>
              </wp14:sizeRelV>
            </wp:anchor>
          </w:drawing>
        </mc:Choice>
        <mc:Fallback>
          <w:pict>
            <v:rect w14:anchorId="21D7E618" id="Cuadro de texto 1" o:spid="_x0000_s1026" style="position:absolute;margin-left:-10.95pt;margin-top:-43.25pt;width:486pt;height:73.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" filled="f" stroked="f" strokeweight=".5pt">
              <v:textbox>
                <w:txbxContent>
                  <w:p w14:paraId="71B846DC" w14:textId="77777777" w:rsidR="009C7E43" w:rsidRDefault="00EA62E7">
                    <w:pPr>
                      <w:spacing w:after="0" w:line="276" w:lineRule="auto"/>
                      <w:jc w:val="both"/>
                      <w:rPr>
                        <w:rFonts w:ascii="Helvetica" w:hAnsi="Helvetica"/>
                        <w:sz w:val="18"/>
                      </w:rPr>
                    </w:pPr>
                    <w:r>
                      <w:rPr>
                        <w:rFonts w:ascii="Helvetica" w:hAnsi="Helvetica"/>
                        <w:sz w:val="18"/>
                      </w:rPr>
                      <w:t>________________________________________________________________________</w:t>
                    </w:r>
                  </w:p>
                  <w:p w14:paraId="4583666D" w14:textId="77777777" w:rsidR="009C7E43" w:rsidRDefault="00EA62E7">
                    <w:pPr>
                      <w:spacing w:after="0" w:line="240" w:lineRule="auto"/>
                      <w:rPr>
                        <w:rFonts w:ascii="Verdana" w:hAnsi="Verdana"/>
                        <w:sz w:val="18"/>
                      </w:rPr>
                    </w:pPr>
                    <w:r>
                      <w:rPr>
                        <w:rFonts w:ascii="Verdana" w:hAnsi="Verdana"/>
                        <w:b/>
                        <w:sz w:val="18"/>
                      </w:rPr>
                      <w:t xml:space="preserve">Unidad Administrativa Especial de Aeronáutica Civil </w:t>
                    </w:r>
                    <w:r>
                      <w:rPr>
                        <w:rFonts w:ascii="Verdana" w:hAnsi="Verdana"/>
                        <w:b/>
                        <w:sz w:val="18"/>
                      </w:rPr>
                      <w:tab/>
                    </w:r>
                    <w:r>
                      <w:rPr>
                        <w:rFonts w:ascii="Verdana" w:hAnsi="Verdana"/>
                        <w:b/>
                        <w:sz w:val="18"/>
                      </w:rPr>
                      <w:tab/>
                    </w:r>
                    <w:r>
                      <w:rPr>
                        <w:rFonts w:ascii="Verdana" w:hAnsi="Verdana"/>
                        <w:b/>
                        <w:sz w:val="18"/>
                      </w:rPr>
                      <w:tab/>
                    </w:r>
                  </w:p>
                  <w:p w14:paraId="5CFD2ADA" w14:textId="77777777" w:rsidR="009C7E43" w:rsidRDefault="00000000">
                    <w:pPr>
                      <w:spacing w:after="0" w:line="240" w:lineRule="auto"/>
                      <w:rPr>
                        <w:rFonts w:ascii="Verdana" w:hAnsi="Verdana"/>
                        <w:sz w:val="18"/>
                      </w:rPr>
                    </w:pPr>
                    <w:hyperlink r:id="rId4" w:history="1">
                      <w:r w:rsidR="00EA62E7">
                        <w:rPr>
                          <w:rStyle w:val="Hipervnculo"/>
                          <w:rFonts w:ascii="Verdana" w:hAnsi="Verdana"/>
                          <w:sz w:val="18"/>
                          <w:lang w:val="en-US"/>
                        </w:rPr>
                        <w:t>www.aerocivil.gov.co</w:t>
                      </w:r>
                    </w:hyperlink>
                    <w:r w:rsidR="00EA62E7">
                      <w:rPr>
                        <w:rFonts w:ascii="Verdana" w:hAnsi="Verdana"/>
                        <w:sz w:val="18"/>
                        <w:lang w:val="en-US"/>
                      </w:rPr>
                      <w:t xml:space="preserve"> - Av. </w:t>
                    </w:r>
                    <w:r w:rsidR="00EA62E7">
                      <w:rPr>
                        <w:rFonts w:ascii="Verdana" w:hAnsi="Verdana"/>
                        <w:sz w:val="18"/>
                      </w:rPr>
                      <w:t>El Dorado # 103 – 15 Bogotá, D.C., Colombia</w:t>
                    </w:r>
                  </w:p>
                  <w:p w14:paraId="7761E36E" w14:textId="77777777" w:rsidR="009C7E43" w:rsidRDefault="00EA62E7">
                    <w:pPr>
                      <w:spacing w:after="0" w:line="240" w:lineRule="auto"/>
                      <w:rPr>
                        <w:rFonts w:ascii="Verdana" w:hAnsi="Verdana"/>
                        <w:sz w:val="18"/>
                      </w:rPr>
                    </w:pPr>
                    <w:r>
                      <w:rPr>
                        <w:rFonts w:ascii="Verdana" w:hAnsi="Verdana"/>
                        <w:sz w:val="18"/>
                      </w:rPr>
                      <w:t xml:space="preserve">Para radicaciones </w:t>
                    </w:r>
                    <w:hyperlink r:id="rId5" w:history="1">
                      <w:r>
                        <w:rPr>
                          <w:rStyle w:val="Hipervnculo"/>
                          <w:rFonts w:ascii="Verdana" w:hAnsi="Verdana"/>
                          <w:sz w:val="18"/>
                        </w:rPr>
                        <w:t>https://aerocivilsgdea.com/ControlPQR</w:t>
                      </w:r>
                    </w:hyperlink>
                  </w:p>
                  <w:p w14:paraId="015EE4EE" w14:textId="77777777" w:rsidR="009C7E43" w:rsidRDefault="00EA62E7">
                    <w:pPr>
                      <w:spacing w:after="0" w:line="240" w:lineRule="auto"/>
                      <w:rPr>
                        <w:rFonts w:ascii="Verdana" w:hAnsi="Verdana"/>
                        <w:sz w:val="18"/>
                      </w:rPr>
                    </w:pPr>
                    <w:r>
                      <w:rPr>
                        <w:rFonts w:ascii="Verdana" w:hAnsi="Verdana"/>
                        <w:sz w:val="18"/>
                      </w:rPr>
                      <w:t>Conmutador: (+57) 601 425 1000 - Línea WhatsApp: (+57</w:t>
                    </w:r>
                    <w:r>
                      <w:rPr>
                        <w:rFonts w:ascii="Verdana" w:hAnsi="Verdana"/>
                        <w:color w:val="000000"/>
                        <w:sz w:val="18"/>
                      </w:rPr>
                      <w:t xml:space="preserve">) </w:t>
                    </w:r>
                    <w:r>
                      <w:rPr>
                        <w:rFonts w:ascii="Verdana" w:hAnsi="Verdana"/>
                        <w:color w:val="000000"/>
                        <w:sz w:val="18"/>
                        <w:shd w:val="clear" w:color="auto" w:fill="FFFFFF"/>
                        <w:lang w:eastAsia="es-MX"/>
                      </w:rPr>
                      <w:t xml:space="preserve">317 5455847     </w:t>
                    </w: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1FCEE" w14:textId="77777777" w:rsidR="00506251" w:rsidRDefault="00506251">
      <w:pPr>
        <w:spacing w:after="0" w:line="240" w:lineRule="auto"/>
      </w:pPr>
      <w:r>
        <w:separator/>
      </w:r>
    </w:p>
  </w:footnote>
  <w:footnote w:type="continuationSeparator" w:id="0">
    <w:p w14:paraId="1D100956" w14:textId="77777777" w:rsidR="00506251" w:rsidRDefault="005062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F0EDF" w14:textId="77777777" w:rsidR="009C7E43" w:rsidRDefault="00EA62E7">
    <w:pPr>
      <w:pStyle w:val="Encabezado"/>
      <w:tabs>
        <w:tab w:val="clear" w:pos="4419"/>
        <w:tab w:val="clear" w:pos="8838"/>
        <w:tab w:val="center" w:pos="4420"/>
      </w:tabs>
    </w:pPr>
    <w:r>
      <w:rPr>
        <w:noProof/>
        <w:lang w:eastAsia="es-CO"/>
      </w:rPr>
      <w:drawing>
        <wp:anchor distT="0" distB="0" distL="114300" distR="114300" simplePos="0" relativeHeight="251658240" behindDoc="1" locked="0" layoutInCell="1" allowOverlap="1" wp14:anchorId="4507454A" wp14:editId="42F9F3A3">
          <wp:simplePos x="0" y="0"/>
          <wp:positionH relativeFrom="margin">
            <wp:align>center</wp:align>
          </wp:positionH>
          <wp:positionV relativeFrom="paragraph">
            <wp:posOffset>-402590</wp:posOffset>
          </wp:positionV>
          <wp:extent cx="2152015" cy="914400"/>
          <wp:effectExtent l="0" t="0" r="0" b="0"/>
          <wp:wrapNone/>
          <wp:docPr id="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2152015" cy="914400"/>
                  </a:xfrm>
                  <a:prstGeom prst="rect">
                    <a:avLst/>
                  </a:prstGeom>
                  <a:noFill/>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52C9B"/>
    <w:multiLevelType w:val="multilevel"/>
    <w:tmpl w:val="C9D80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D44A7C"/>
    <w:multiLevelType w:val="multilevel"/>
    <w:tmpl w:val="76727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B7253D"/>
    <w:multiLevelType w:val="multilevel"/>
    <w:tmpl w:val="BC78F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143A31"/>
    <w:multiLevelType w:val="multilevel"/>
    <w:tmpl w:val="496893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5A3EA8"/>
    <w:multiLevelType w:val="multilevel"/>
    <w:tmpl w:val="F9D4C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5776E9"/>
    <w:multiLevelType w:val="multilevel"/>
    <w:tmpl w:val="3D36A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710C9A"/>
    <w:multiLevelType w:val="multilevel"/>
    <w:tmpl w:val="519434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EC7535"/>
    <w:multiLevelType w:val="multilevel"/>
    <w:tmpl w:val="A3940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8E124E"/>
    <w:multiLevelType w:val="multilevel"/>
    <w:tmpl w:val="F816F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F064B2"/>
    <w:multiLevelType w:val="multilevel"/>
    <w:tmpl w:val="BCE09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644D43"/>
    <w:multiLevelType w:val="multilevel"/>
    <w:tmpl w:val="ADAC1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3D47DFD"/>
    <w:multiLevelType w:val="multilevel"/>
    <w:tmpl w:val="4F1E9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A8C0EF1"/>
    <w:multiLevelType w:val="multilevel"/>
    <w:tmpl w:val="CCAA4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08366E"/>
    <w:multiLevelType w:val="multilevel"/>
    <w:tmpl w:val="AE84B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4DE7F1A"/>
    <w:multiLevelType w:val="multilevel"/>
    <w:tmpl w:val="CC6E1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B150816"/>
    <w:multiLevelType w:val="multilevel"/>
    <w:tmpl w:val="D898B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F9817C5"/>
    <w:multiLevelType w:val="multilevel"/>
    <w:tmpl w:val="2AC67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2355D61"/>
    <w:multiLevelType w:val="multilevel"/>
    <w:tmpl w:val="FF088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5DE49DD"/>
    <w:multiLevelType w:val="hybridMultilevel"/>
    <w:tmpl w:val="57EEA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1A3EF7"/>
    <w:multiLevelType w:val="hybridMultilevel"/>
    <w:tmpl w:val="256AC7D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6DEC4306"/>
    <w:multiLevelType w:val="multilevel"/>
    <w:tmpl w:val="16F41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2002A32"/>
    <w:multiLevelType w:val="multilevel"/>
    <w:tmpl w:val="D4E4D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6F30E4E"/>
    <w:multiLevelType w:val="multilevel"/>
    <w:tmpl w:val="DB1AF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8B21B18"/>
    <w:multiLevelType w:val="multilevel"/>
    <w:tmpl w:val="377E6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49636279">
    <w:abstractNumId w:val="17"/>
  </w:num>
  <w:num w:numId="2" w16cid:durableId="1517189536">
    <w:abstractNumId w:val="2"/>
  </w:num>
  <w:num w:numId="3" w16cid:durableId="1922450107">
    <w:abstractNumId w:val="10"/>
  </w:num>
  <w:num w:numId="4" w16cid:durableId="554656234">
    <w:abstractNumId w:val="13"/>
  </w:num>
  <w:num w:numId="5" w16cid:durableId="2007707162">
    <w:abstractNumId w:val="1"/>
  </w:num>
  <w:num w:numId="6" w16cid:durableId="761687602">
    <w:abstractNumId w:val="23"/>
  </w:num>
  <w:num w:numId="7" w16cid:durableId="1708607576">
    <w:abstractNumId w:val="7"/>
  </w:num>
  <w:num w:numId="8" w16cid:durableId="1353268463">
    <w:abstractNumId w:val="6"/>
  </w:num>
  <w:num w:numId="9" w16cid:durableId="138309454">
    <w:abstractNumId w:val="11"/>
  </w:num>
  <w:num w:numId="10" w16cid:durableId="684020107">
    <w:abstractNumId w:val="0"/>
  </w:num>
  <w:num w:numId="11" w16cid:durableId="109905309">
    <w:abstractNumId w:val="20"/>
  </w:num>
  <w:num w:numId="12" w16cid:durableId="852037593">
    <w:abstractNumId w:val="14"/>
  </w:num>
  <w:num w:numId="13" w16cid:durableId="1584988256">
    <w:abstractNumId w:val="15"/>
  </w:num>
  <w:num w:numId="14" w16cid:durableId="587622166">
    <w:abstractNumId w:val="16"/>
  </w:num>
  <w:num w:numId="15" w16cid:durableId="561868656">
    <w:abstractNumId w:val="21"/>
  </w:num>
  <w:num w:numId="16" w16cid:durableId="1725567137">
    <w:abstractNumId w:val="9"/>
  </w:num>
  <w:num w:numId="17" w16cid:durableId="318047203">
    <w:abstractNumId w:val="12"/>
  </w:num>
  <w:num w:numId="18" w16cid:durableId="1610578734">
    <w:abstractNumId w:val="5"/>
  </w:num>
  <w:num w:numId="19" w16cid:durableId="744180853">
    <w:abstractNumId w:val="4"/>
  </w:num>
  <w:num w:numId="20" w16cid:durableId="1418134361">
    <w:abstractNumId w:val="3"/>
  </w:num>
  <w:num w:numId="21" w16cid:durableId="1381250073">
    <w:abstractNumId w:val="22"/>
  </w:num>
  <w:num w:numId="22" w16cid:durableId="815419128">
    <w:abstractNumId w:val="8"/>
  </w:num>
  <w:num w:numId="23" w16cid:durableId="1878011073">
    <w:abstractNumId w:val="19"/>
  </w:num>
  <w:num w:numId="24" w16cid:durableId="87519190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E43"/>
    <w:rsid w:val="00070BD8"/>
    <w:rsid w:val="00167E90"/>
    <w:rsid w:val="003200DE"/>
    <w:rsid w:val="003318AB"/>
    <w:rsid w:val="00351539"/>
    <w:rsid w:val="00506251"/>
    <w:rsid w:val="00572A09"/>
    <w:rsid w:val="005C1D03"/>
    <w:rsid w:val="00652AD7"/>
    <w:rsid w:val="007F703A"/>
    <w:rsid w:val="00805F71"/>
    <w:rsid w:val="00812216"/>
    <w:rsid w:val="00865A60"/>
    <w:rsid w:val="008C716A"/>
    <w:rsid w:val="008F1E8B"/>
    <w:rsid w:val="009C7E43"/>
    <w:rsid w:val="009D71B2"/>
    <w:rsid w:val="00AA7EC1"/>
    <w:rsid w:val="00B6308A"/>
    <w:rsid w:val="00BF7FA8"/>
    <w:rsid w:val="00C61BF0"/>
    <w:rsid w:val="00C71CEA"/>
    <w:rsid w:val="00D234F7"/>
    <w:rsid w:val="00EA62E7"/>
    <w:rsid w:val="00FD373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46E43"/>
  <w15:docId w15:val="{FB5CC11B-CC11-4BA2-8FB9-9EC3F0B8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4"/>
        <w:lang w:val="es-C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59" w:lineRule="auto"/>
    </w:pPr>
    <w:rPr>
      <w:sz w:val="22"/>
    </w:rPr>
  </w:style>
  <w:style w:type="paragraph" w:styleId="Ttulo1">
    <w:name w:val="heading 1"/>
    <w:basedOn w:val="Normal"/>
    <w:next w:val="Normal"/>
    <w:link w:val="Ttulo1Car"/>
    <w:uiPriority w:val="9"/>
    <w:qFormat/>
    <w:pPr>
      <w:keepNext/>
      <w:keepLines/>
      <w:spacing w:before="360" w:after="80" w:line="278" w:lineRule="auto"/>
      <w:outlineLvl w:val="0"/>
    </w:pPr>
    <w:rPr>
      <w:color w:val="0F4761" w:themeColor="accent1" w:themeShade="BF"/>
      <w:sz w:val="40"/>
    </w:rPr>
  </w:style>
  <w:style w:type="paragraph" w:styleId="Ttulo2">
    <w:name w:val="heading 2"/>
    <w:basedOn w:val="Normal"/>
    <w:next w:val="Normal"/>
    <w:link w:val="Ttulo2Car"/>
    <w:uiPriority w:val="9"/>
    <w:semiHidden/>
    <w:unhideWhenUsed/>
    <w:qFormat/>
    <w:pPr>
      <w:keepNext/>
      <w:keepLines/>
      <w:spacing w:before="160" w:after="80" w:line="278" w:lineRule="auto"/>
      <w:outlineLvl w:val="1"/>
    </w:pPr>
    <w:rPr>
      <w:color w:val="0F4761" w:themeColor="accent1" w:themeShade="BF"/>
      <w:sz w:val="32"/>
    </w:rPr>
  </w:style>
  <w:style w:type="paragraph" w:styleId="Ttulo3">
    <w:name w:val="heading 3"/>
    <w:basedOn w:val="Normal"/>
    <w:next w:val="Normal"/>
    <w:link w:val="Ttulo3Car"/>
    <w:uiPriority w:val="9"/>
    <w:semiHidden/>
    <w:unhideWhenUsed/>
    <w:qFormat/>
    <w:pPr>
      <w:keepNext/>
      <w:keepLines/>
      <w:spacing w:before="160" w:after="80" w:line="278" w:lineRule="auto"/>
      <w:outlineLvl w:val="2"/>
    </w:pPr>
    <w:rPr>
      <w:color w:val="0F4761" w:themeColor="accent1" w:themeShade="BF"/>
      <w:sz w:val="28"/>
    </w:rPr>
  </w:style>
  <w:style w:type="paragraph" w:styleId="Ttulo4">
    <w:name w:val="heading 4"/>
    <w:basedOn w:val="Normal"/>
    <w:next w:val="Normal"/>
    <w:link w:val="Ttulo4Car"/>
    <w:uiPriority w:val="9"/>
    <w:semiHidden/>
    <w:unhideWhenUsed/>
    <w:qFormat/>
    <w:pPr>
      <w:keepNext/>
      <w:keepLines/>
      <w:spacing w:before="80" w:after="40" w:line="278" w:lineRule="auto"/>
      <w:outlineLvl w:val="3"/>
    </w:pPr>
    <w:rPr>
      <w:i/>
      <w:color w:val="0F4761" w:themeColor="accent1" w:themeShade="BF"/>
      <w:sz w:val="24"/>
    </w:rPr>
  </w:style>
  <w:style w:type="paragraph" w:styleId="Ttulo5">
    <w:name w:val="heading 5"/>
    <w:basedOn w:val="Normal"/>
    <w:next w:val="Normal"/>
    <w:link w:val="Ttulo5Car"/>
    <w:uiPriority w:val="9"/>
    <w:semiHidden/>
    <w:unhideWhenUsed/>
    <w:qFormat/>
    <w:pPr>
      <w:keepNext/>
      <w:keepLines/>
      <w:spacing w:before="80" w:after="40" w:line="278" w:lineRule="auto"/>
      <w:outlineLvl w:val="4"/>
    </w:pPr>
    <w:rPr>
      <w:color w:val="0F4761" w:themeColor="accent1" w:themeShade="BF"/>
      <w:sz w:val="24"/>
    </w:rPr>
  </w:style>
  <w:style w:type="paragraph" w:styleId="Ttulo6">
    <w:name w:val="heading 6"/>
    <w:basedOn w:val="Normal"/>
    <w:next w:val="Normal"/>
    <w:link w:val="Ttulo6Car"/>
    <w:uiPriority w:val="9"/>
    <w:semiHidden/>
    <w:unhideWhenUsed/>
    <w:qFormat/>
    <w:pPr>
      <w:keepNext/>
      <w:keepLines/>
      <w:spacing w:before="40" w:after="0" w:line="278" w:lineRule="auto"/>
      <w:outlineLvl w:val="5"/>
    </w:pPr>
    <w:rPr>
      <w:i/>
      <w:color w:val="595959" w:themeColor="text1" w:themeTint="A6"/>
      <w:sz w:val="24"/>
    </w:rPr>
  </w:style>
  <w:style w:type="paragraph" w:styleId="Ttulo7">
    <w:name w:val="heading 7"/>
    <w:basedOn w:val="Normal"/>
    <w:next w:val="Normal"/>
    <w:link w:val="Ttulo7Car"/>
    <w:semiHidden/>
    <w:qFormat/>
    <w:pPr>
      <w:keepNext/>
      <w:keepLines/>
      <w:spacing w:before="40" w:after="0" w:line="278" w:lineRule="auto"/>
      <w:outlineLvl w:val="6"/>
    </w:pPr>
    <w:rPr>
      <w:color w:val="595959" w:themeColor="text1" w:themeTint="A6"/>
      <w:sz w:val="24"/>
    </w:rPr>
  </w:style>
  <w:style w:type="paragraph" w:styleId="Ttulo8">
    <w:name w:val="heading 8"/>
    <w:basedOn w:val="Normal"/>
    <w:next w:val="Normal"/>
    <w:link w:val="Ttulo8Car"/>
    <w:semiHidden/>
    <w:qFormat/>
    <w:pPr>
      <w:keepNext/>
      <w:keepLines/>
      <w:spacing w:after="0" w:line="278" w:lineRule="auto"/>
      <w:outlineLvl w:val="7"/>
    </w:pPr>
    <w:rPr>
      <w:i/>
      <w:color w:val="272727" w:themeColor="text1" w:themeTint="D8"/>
      <w:sz w:val="24"/>
    </w:rPr>
  </w:style>
  <w:style w:type="paragraph" w:styleId="Ttulo9">
    <w:name w:val="heading 9"/>
    <w:basedOn w:val="Normal"/>
    <w:next w:val="Normal"/>
    <w:link w:val="Ttulo9Car"/>
    <w:semiHidden/>
    <w:qFormat/>
    <w:pPr>
      <w:keepNext/>
      <w:keepLines/>
      <w:spacing w:after="0" w:line="278" w:lineRule="auto"/>
      <w:outlineLvl w:val="8"/>
    </w:pPr>
    <w:rPr>
      <w:color w:val="272727" w:themeColor="text1" w:themeTint="D8"/>
      <w:sz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pPr>
      <w:spacing w:after="80" w:line="240" w:lineRule="auto"/>
      <w:contextualSpacing/>
    </w:pPr>
    <w:rPr>
      <w:sz w:val="56"/>
    </w:rPr>
  </w:style>
  <w:style w:type="paragraph" w:styleId="Subttulo">
    <w:name w:val="Subtitle"/>
    <w:basedOn w:val="Normal"/>
    <w:next w:val="Normal"/>
    <w:link w:val="SubttuloCar"/>
    <w:uiPriority w:val="11"/>
    <w:qFormat/>
    <w:pPr>
      <w:spacing w:line="278" w:lineRule="auto"/>
    </w:pPr>
    <w:rPr>
      <w:color w:val="595959" w:themeColor="text1" w:themeTint="A6"/>
      <w:sz w:val="28"/>
    </w:rPr>
  </w:style>
  <w:style w:type="paragraph" w:styleId="Cita">
    <w:name w:val="Quote"/>
    <w:basedOn w:val="Normal"/>
    <w:next w:val="Normal"/>
    <w:link w:val="CitaCar"/>
    <w:qFormat/>
    <w:pPr>
      <w:spacing w:before="160" w:line="278" w:lineRule="auto"/>
      <w:jc w:val="center"/>
    </w:pPr>
    <w:rPr>
      <w:i/>
      <w:color w:val="404040" w:themeColor="text1" w:themeTint="BF"/>
      <w:sz w:val="24"/>
    </w:rPr>
  </w:style>
  <w:style w:type="paragraph" w:styleId="Prrafodelista">
    <w:name w:val="List Paragraph"/>
    <w:basedOn w:val="Normal"/>
    <w:qFormat/>
    <w:pPr>
      <w:spacing w:line="278" w:lineRule="auto"/>
      <w:ind w:left="720"/>
      <w:contextualSpacing/>
    </w:pPr>
    <w:rPr>
      <w:sz w:val="24"/>
    </w:rPr>
  </w:style>
  <w:style w:type="paragraph" w:styleId="Citadestacada">
    <w:name w:val="Intense Quote"/>
    <w:basedOn w:val="Normal"/>
    <w:next w:val="Normal"/>
    <w:link w:val="CitadestacadaCar"/>
    <w:qFormat/>
    <w:pPr>
      <w:pBdr>
        <w:top w:val="single" w:sz="4" w:space="10" w:color="0F4761" w:themeColor="accent1" w:themeShade="BF"/>
        <w:bottom w:val="single" w:sz="4" w:space="10" w:color="0F4761" w:themeColor="accent1" w:themeShade="BF"/>
      </w:pBdr>
      <w:spacing w:before="360" w:after="360" w:line="278" w:lineRule="auto"/>
      <w:ind w:left="864" w:right="864"/>
      <w:jc w:val="center"/>
    </w:pPr>
    <w:rPr>
      <w:i/>
      <w:color w:val="0F4761" w:themeColor="accent1" w:themeShade="BF"/>
      <w:sz w:val="24"/>
    </w:rPr>
  </w:style>
  <w:style w:type="paragraph" w:styleId="Encabezado">
    <w:name w:val="header"/>
    <w:basedOn w:val="Normal"/>
    <w:link w:val="EncabezadoCar"/>
    <w:pPr>
      <w:tabs>
        <w:tab w:val="center" w:pos="4419"/>
        <w:tab w:val="right" w:pos="8838"/>
      </w:tabs>
      <w:spacing w:after="0" w:line="240" w:lineRule="auto"/>
    </w:pPr>
  </w:style>
  <w:style w:type="paragraph" w:styleId="Piedepgina">
    <w:name w:val="footer"/>
    <w:basedOn w:val="Normal"/>
    <w:link w:val="PiedepginaCar"/>
    <w:pPr>
      <w:tabs>
        <w:tab w:val="center" w:pos="4419"/>
        <w:tab w:val="right" w:pos="8838"/>
      </w:tabs>
      <w:spacing w:after="0" w:line="240" w:lineRule="auto"/>
    </w:pPr>
  </w:style>
  <w:style w:type="character" w:styleId="Nmerodelnea">
    <w:name w:val="line number"/>
    <w:basedOn w:val="Fuentedeprrafopredeter"/>
    <w:semiHidden/>
  </w:style>
  <w:style w:type="character" w:styleId="Hipervnculo">
    <w:name w:val="Hyperlink"/>
    <w:basedOn w:val="Fuentedeprrafopredeter"/>
    <w:rPr>
      <w:color w:val="467886" w:themeColor="hyperlink"/>
      <w:u w:val="single"/>
    </w:rPr>
  </w:style>
  <w:style w:type="character" w:customStyle="1" w:styleId="Ttulo1Car">
    <w:name w:val="Título 1 Car"/>
    <w:basedOn w:val="Fuentedeprrafopredeter"/>
    <w:link w:val="Ttulo1"/>
    <w:rPr>
      <w:color w:val="0F4761" w:themeColor="accent1" w:themeShade="BF"/>
      <w:sz w:val="40"/>
    </w:rPr>
  </w:style>
  <w:style w:type="character" w:customStyle="1" w:styleId="Ttulo2Car">
    <w:name w:val="Título 2 Car"/>
    <w:basedOn w:val="Fuentedeprrafopredeter"/>
    <w:link w:val="Ttulo2"/>
    <w:semiHidden/>
    <w:rPr>
      <w:color w:val="0F4761" w:themeColor="accent1" w:themeShade="BF"/>
      <w:sz w:val="32"/>
    </w:rPr>
  </w:style>
  <w:style w:type="character" w:customStyle="1" w:styleId="Ttulo3Car">
    <w:name w:val="Título 3 Car"/>
    <w:basedOn w:val="Fuentedeprrafopredeter"/>
    <w:link w:val="Ttulo3"/>
    <w:semiHidden/>
    <w:rPr>
      <w:color w:val="0F4761" w:themeColor="accent1" w:themeShade="BF"/>
      <w:sz w:val="28"/>
    </w:rPr>
  </w:style>
  <w:style w:type="character" w:customStyle="1" w:styleId="Ttulo4Car">
    <w:name w:val="Título 4 Car"/>
    <w:basedOn w:val="Fuentedeprrafopredeter"/>
    <w:link w:val="Ttulo4"/>
    <w:semiHidden/>
    <w:rPr>
      <w:i/>
      <w:color w:val="0F4761" w:themeColor="accent1" w:themeShade="BF"/>
      <w:sz w:val="24"/>
    </w:rPr>
  </w:style>
  <w:style w:type="character" w:customStyle="1" w:styleId="Ttulo5Car">
    <w:name w:val="Título 5 Car"/>
    <w:basedOn w:val="Fuentedeprrafopredeter"/>
    <w:link w:val="Ttulo5"/>
    <w:semiHidden/>
    <w:rPr>
      <w:color w:val="0F4761" w:themeColor="accent1" w:themeShade="BF"/>
      <w:sz w:val="24"/>
    </w:rPr>
  </w:style>
  <w:style w:type="character" w:customStyle="1" w:styleId="Ttulo6Car">
    <w:name w:val="Título 6 Car"/>
    <w:basedOn w:val="Fuentedeprrafopredeter"/>
    <w:link w:val="Ttulo6"/>
    <w:semiHidden/>
    <w:rPr>
      <w:i/>
      <w:color w:val="595959" w:themeColor="text1" w:themeTint="A6"/>
      <w:sz w:val="24"/>
    </w:rPr>
  </w:style>
  <w:style w:type="character" w:customStyle="1" w:styleId="Ttulo7Car">
    <w:name w:val="Título 7 Car"/>
    <w:basedOn w:val="Fuentedeprrafopredeter"/>
    <w:link w:val="Ttulo7"/>
    <w:semiHidden/>
    <w:rPr>
      <w:color w:val="595959" w:themeColor="text1" w:themeTint="A6"/>
      <w:sz w:val="24"/>
    </w:rPr>
  </w:style>
  <w:style w:type="character" w:customStyle="1" w:styleId="Ttulo8Car">
    <w:name w:val="Título 8 Car"/>
    <w:basedOn w:val="Fuentedeprrafopredeter"/>
    <w:link w:val="Ttulo8"/>
    <w:semiHidden/>
    <w:rPr>
      <w:i/>
      <w:color w:val="272727" w:themeColor="text1" w:themeTint="D8"/>
      <w:sz w:val="24"/>
    </w:rPr>
  </w:style>
  <w:style w:type="character" w:customStyle="1" w:styleId="Ttulo9Car">
    <w:name w:val="Título 9 Car"/>
    <w:basedOn w:val="Fuentedeprrafopredeter"/>
    <w:link w:val="Ttulo9"/>
    <w:semiHidden/>
    <w:rPr>
      <w:color w:val="272727" w:themeColor="text1" w:themeTint="D8"/>
      <w:sz w:val="24"/>
    </w:rPr>
  </w:style>
  <w:style w:type="character" w:customStyle="1" w:styleId="TtuloCar">
    <w:name w:val="Título Car"/>
    <w:basedOn w:val="Fuentedeprrafopredeter"/>
    <w:link w:val="Ttulo"/>
    <w:rPr>
      <w:sz w:val="56"/>
    </w:rPr>
  </w:style>
  <w:style w:type="character" w:customStyle="1" w:styleId="SubttuloCar">
    <w:name w:val="Subtítulo Car"/>
    <w:basedOn w:val="Fuentedeprrafopredeter"/>
    <w:link w:val="Subttulo"/>
    <w:rPr>
      <w:color w:val="595959" w:themeColor="text1" w:themeTint="A6"/>
      <w:sz w:val="28"/>
    </w:rPr>
  </w:style>
  <w:style w:type="character" w:customStyle="1" w:styleId="CitaCar">
    <w:name w:val="Cita Car"/>
    <w:basedOn w:val="Fuentedeprrafopredeter"/>
    <w:link w:val="Cita"/>
    <w:rPr>
      <w:i/>
      <w:color w:val="404040" w:themeColor="text1" w:themeTint="BF"/>
      <w:sz w:val="24"/>
    </w:rPr>
  </w:style>
  <w:style w:type="character" w:styleId="nfasisintenso">
    <w:name w:val="Intense Emphasis"/>
    <w:basedOn w:val="Fuentedeprrafopredeter"/>
    <w:qFormat/>
    <w:rPr>
      <w:i/>
      <w:color w:val="0F4761" w:themeColor="accent1" w:themeShade="BF"/>
    </w:rPr>
  </w:style>
  <w:style w:type="character" w:customStyle="1" w:styleId="CitadestacadaCar">
    <w:name w:val="Cita destacada Car"/>
    <w:basedOn w:val="Fuentedeprrafopredeter"/>
    <w:link w:val="Citadestacada"/>
    <w:rPr>
      <w:i/>
      <w:color w:val="0F4761" w:themeColor="accent1" w:themeShade="BF"/>
      <w:sz w:val="24"/>
    </w:rPr>
  </w:style>
  <w:style w:type="character" w:styleId="Referenciaintensa">
    <w:name w:val="Intense Reference"/>
    <w:basedOn w:val="Fuentedeprrafopredeter"/>
    <w:qFormat/>
    <w:rPr>
      <w:b/>
      <w:color w:val="0F4761" w:themeColor="accent1" w:themeShade="BF"/>
    </w:rPr>
  </w:style>
  <w:style w:type="character" w:customStyle="1" w:styleId="EncabezadoCar">
    <w:name w:val="Encabezado Car"/>
    <w:basedOn w:val="Fuentedeprrafopredeter"/>
    <w:link w:val="Encabezado"/>
  </w:style>
  <w:style w:type="character" w:customStyle="1" w:styleId="PiedepginaCar">
    <w:name w:val="Pie de página Car"/>
    <w:basedOn w:val="Fuentedeprrafopredeter"/>
    <w:link w:val="Piedepgina"/>
  </w:style>
  <w:style w:type="character" w:customStyle="1" w:styleId="Mencinsinresolver1">
    <w:name w:val="Mención sin resolver1"/>
    <w:basedOn w:val="Fuentedeprrafopredeter"/>
    <w:semiHidden/>
    <w:rPr>
      <w:color w:val="605E5C"/>
      <w:shd w:val="clear" w:color="auto" w:fill="E1DFDD"/>
    </w:rPr>
  </w:style>
  <w:style w:type="table" w:styleId="Tablabsica1">
    <w:name w:val="Table Simple 1"/>
    <w:basedOn w:val="Tabla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
    <w:name w:val="Table Grid"/>
    <w:basedOn w:val="Tablanormal"/>
    <w:pPr>
      <w:spacing w:after="0" w:line="240" w:lineRule="auto"/>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B6308A"/>
    <w:pPr>
      <w:spacing w:before="100" w:beforeAutospacing="1" w:after="100" w:afterAutospacing="1" w:line="240" w:lineRule="auto"/>
    </w:pPr>
    <w:rPr>
      <w:rFonts w:ascii="Times New Roman" w:hAnsi="Times New Roman"/>
      <w:sz w:val="24"/>
      <w:szCs w:val="24"/>
      <w:lang w:eastAsia="es-CO"/>
    </w:rPr>
  </w:style>
  <w:style w:type="character" w:styleId="Textoennegrita">
    <w:name w:val="Strong"/>
    <w:basedOn w:val="Fuentedeprrafopredeter"/>
    <w:uiPriority w:val="22"/>
    <w:qFormat/>
    <w:rsid w:val="00B630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682116">
      <w:bodyDiv w:val="1"/>
      <w:marLeft w:val="0"/>
      <w:marRight w:val="0"/>
      <w:marTop w:val="0"/>
      <w:marBottom w:val="0"/>
      <w:divBdr>
        <w:top w:val="none" w:sz="0" w:space="0" w:color="auto"/>
        <w:left w:val="none" w:sz="0" w:space="0" w:color="auto"/>
        <w:bottom w:val="none" w:sz="0" w:space="0" w:color="auto"/>
        <w:right w:val="none" w:sz="0" w:space="0" w:color="auto"/>
      </w:divBdr>
      <w:divsChild>
        <w:div w:id="370617494">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511191674">
      <w:bodyDiv w:val="1"/>
      <w:marLeft w:val="0"/>
      <w:marRight w:val="0"/>
      <w:marTop w:val="0"/>
      <w:marBottom w:val="0"/>
      <w:divBdr>
        <w:top w:val="none" w:sz="0" w:space="0" w:color="auto"/>
        <w:left w:val="none" w:sz="0" w:space="0" w:color="auto"/>
        <w:bottom w:val="none" w:sz="0" w:space="0" w:color="auto"/>
        <w:right w:val="none" w:sz="0" w:space="0" w:color="auto"/>
      </w:divBdr>
      <w:divsChild>
        <w:div w:id="536351195">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622154675">
      <w:bodyDiv w:val="1"/>
      <w:marLeft w:val="0"/>
      <w:marRight w:val="0"/>
      <w:marTop w:val="0"/>
      <w:marBottom w:val="0"/>
      <w:divBdr>
        <w:top w:val="none" w:sz="0" w:space="0" w:color="auto"/>
        <w:left w:val="none" w:sz="0" w:space="0" w:color="auto"/>
        <w:bottom w:val="none" w:sz="0" w:space="0" w:color="auto"/>
        <w:right w:val="none" w:sz="0" w:space="0" w:color="auto"/>
      </w:divBdr>
    </w:div>
    <w:div w:id="12154619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s://aerocivilsgdea.com/ControlPQR" TargetMode="External"/><Relationship Id="rId2" Type="http://schemas.openxmlformats.org/officeDocument/2006/relationships/hyperlink" Target="http://www.aerocivil.gov.co" TargetMode="External"/><Relationship Id="rId1" Type="http://schemas.openxmlformats.org/officeDocument/2006/relationships/image" Target="media/image2.png"/><Relationship Id="rId5" Type="http://schemas.openxmlformats.org/officeDocument/2006/relationships/hyperlink" Target="https://aerocivilsgdea.com/ControlPQR" TargetMode="External"/><Relationship Id="rId4" Type="http://schemas.openxmlformats.org/officeDocument/2006/relationships/hyperlink" Target="http://www.aerocivil.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775</Words>
  <Characters>4419</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Camilo Baracaldo Godoy</dc:creator>
  <cp:lastModifiedBy>Andres Romero</cp:lastModifiedBy>
  <cp:revision>2</cp:revision>
  <dcterms:created xsi:type="dcterms:W3CDTF">2026-04-14T20:17:00Z</dcterms:created>
  <dcterms:modified xsi:type="dcterms:W3CDTF">2026-04-14T20:17:00Z</dcterms:modified>
</cp:coreProperties>
</file>